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80" w:lineRule="atLeast"/>
        <w:ind w:left="0" w:right="0" w:firstLine="0"/>
        <w:jc w:val="center"/>
        <w:rPr>
          <w:rFonts w:ascii="微软雅黑" w:hAnsi="微软雅黑" w:eastAsia="微软雅黑" w:cs="微软雅黑"/>
          <w:b w:val="0"/>
          <w:i w:val="0"/>
          <w:caps w:val="0"/>
          <w:color w:val="auto"/>
          <w:spacing w:val="0"/>
          <w:sz w:val="21"/>
          <w:szCs w:val="21"/>
        </w:rPr>
      </w:pPr>
      <w:r>
        <w:rPr>
          <w:rStyle w:val="5"/>
          <w:rFonts w:ascii="微软雅黑" w:hAnsi="微软雅黑" w:eastAsia="微软雅黑" w:cs="微软雅黑"/>
          <w:i w:val="0"/>
          <w:caps w:val="0"/>
          <w:color w:val="auto"/>
          <w:spacing w:val="15"/>
          <w:sz w:val="28"/>
          <w:szCs w:val="28"/>
          <w:bdr w:val="none" w:color="auto" w:sz="0" w:space="0"/>
          <w:shd w:val="clear" w:fill="FFFFFF"/>
        </w:rPr>
        <w:t>《</w:t>
      </w:r>
      <w:bookmarkStart w:id="0" w:name="_GoBack"/>
      <w:r>
        <w:rPr>
          <w:rStyle w:val="5"/>
          <w:rFonts w:ascii="微软雅黑" w:hAnsi="微软雅黑" w:eastAsia="微软雅黑" w:cs="微软雅黑"/>
          <w:i w:val="0"/>
          <w:caps w:val="0"/>
          <w:color w:val="auto"/>
          <w:spacing w:val="15"/>
          <w:sz w:val="28"/>
          <w:szCs w:val="28"/>
          <w:bdr w:val="none" w:color="auto" w:sz="0" w:space="0"/>
          <w:shd w:val="clear" w:fill="FFFFFF"/>
        </w:rPr>
        <w:t>中国共产党党员教育管理工作条例</w:t>
      </w:r>
      <w:bookmarkEnd w:id="0"/>
      <w:r>
        <w:rPr>
          <w:rStyle w:val="5"/>
          <w:rFonts w:ascii="微软雅黑" w:hAnsi="微软雅黑" w:eastAsia="微软雅黑" w:cs="微软雅黑"/>
          <w:i w:val="0"/>
          <w:caps w:val="0"/>
          <w:color w:val="auto"/>
          <w:spacing w:val="15"/>
          <w:sz w:val="28"/>
          <w:szCs w:val="28"/>
          <w:bdr w:val="none" w:color="auto" w:sz="0" w:space="0"/>
          <w:shd w:val="clear" w:fill="FFFFFF"/>
        </w:rPr>
        <w:t>》</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第一章　总则</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第二条　党员教育管理是党的建设基础性经常性工作。党组织应当加强党员教育管理，引导党员坚定共产主义远大理想和中国特色社会主义共同理想，增强</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四个意识</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、坚定</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四个自信</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、做到</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两个维护</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，增强党性，提高素质，认真履行义务，正确行使权利，充分发挥先锋模范作用。</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第三条　党员教育管理工作以马克思列宁主义、毛泽东思想、邓小平理论、</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三个代表</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重要思想、科学发展观、习近平新时代中国特色社会主义思想为指导，落实新时代党的建设总要求和新时代党的组织路线，坚持教育、管理、监督、服务相结合，推进</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两学一做</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学习教育常态化制度化，不断增强党员教育管理针对性和有效性，努力建设政治合格、执行纪律合格、品德合格、发挥作用合格的党员队伍。</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第四条　党员教育管理工作遵循以下原则：</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（一）坚持党要管党、全面从严治党，将严的要求落实到党员教育管理工作全过程和各方面，党员领导干部带头接受教育管理；</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（二）坚持以党的政治建设为统领，突出党性教育和政治理论教育，引导党员遵守党章党规党纪，不忘初心、牢记使命；</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（三）坚持围绕中心、服务大局，注重党员教育管理质量和实效，保证党的理论和路线方针政策、党中央决策部署贯彻落实；</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（四）坚持从实际出发，加强分类指导，尊重党员主体地位，充分发挥党支部直接教育、管理、监督党员作用。</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第二章　学习贯彻习近平新时代中国特色社会主义思想</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教育引导党员把学习习近平新时代中国特色社会主义思想同学习马克思列宁主义、毛泽东思想、邓小平理论、</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三个代表</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重要思想、科学发展观紧密结合起来，不断提高马克思主义思想觉悟和理论水平。</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党员领导干部应当坚持更高标准、更严要求，全面学、系统学、贯通学、深入学、跟进学，自觉用以武装头脑、指导实践、推动工作，发挥示范带动作用。</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第三章　党员教育基本任务</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四个服从</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，在思想上政治上行动上同以习近平同志为核心的党中央保持高度一致。</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第十二条　加强党的宗旨教育，引导党员践行全心全意为人民服务的根本宗旨，贯彻党的群众路线，提高群众工作本领，密切联系服务群众。</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第四章　党员日常教育管理主要方式</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第十六条　党支部应当运用</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三会一课</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w:t>
      </w:r>
      <w:r>
        <w:rPr>
          <w:rFonts w:hint="eastAsia" w:ascii="微软雅黑" w:hAnsi="微软雅黑" w:eastAsia="微软雅黑" w:cs="微软雅黑"/>
          <w:b w:val="0"/>
          <w:i w:val="0"/>
          <w:caps w:val="0"/>
          <w:color w:val="333333"/>
          <w:spacing w:val="15"/>
          <w:sz w:val="25"/>
          <w:szCs w:val="25"/>
          <w:bdr w:val="none" w:color="auto" w:sz="0" w:space="0"/>
          <w:shd w:val="clear" w:fill="FFFFFF"/>
        </w:rPr>
        <w:t>制度，对党员进行经常性的教育管理。党员应当按期参加党员大会、党小组会和上党课，进行学习交流，汇报思想、工作等情况。党员领导干部应当参加双重组织生活。</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党支部应当每月开展</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1</w:t>
      </w:r>
      <w:r>
        <w:rPr>
          <w:rFonts w:hint="eastAsia" w:ascii="微软雅黑" w:hAnsi="微软雅黑" w:eastAsia="微软雅黑" w:cs="微软雅黑"/>
          <w:b w:val="0"/>
          <w:i w:val="0"/>
          <w:caps w:val="0"/>
          <w:color w:val="333333"/>
          <w:spacing w:val="15"/>
          <w:sz w:val="25"/>
          <w:szCs w:val="25"/>
          <w:bdr w:val="none" w:color="auto" w:sz="0" w:space="0"/>
          <w:shd w:val="clear" w:fill="FFFFFF"/>
        </w:rPr>
        <w:t>次主题党日，贴近党员思想和工作实际，组织党员集中学习、过组织生活、进行民主议事和开展志愿服务等。</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党员应当按期交纳党费。党组织应当做好党费收缴、使用和管理工作。</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第十七条　党支部每年至少召开</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1</w:t>
      </w:r>
      <w:r>
        <w:rPr>
          <w:rFonts w:hint="eastAsia" w:ascii="微软雅黑" w:hAnsi="微软雅黑" w:eastAsia="微软雅黑" w:cs="微软雅黑"/>
          <w:b w:val="0"/>
          <w:i w:val="0"/>
          <w:caps w:val="0"/>
          <w:color w:val="333333"/>
          <w:spacing w:val="15"/>
          <w:sz w:val="25"/>
          <w:szCs w:val="25"/>
          <w:bdr w:val="none" w:color="auto" w:sz="0" w:space="0"/>
          <w:shd w:val="clear" w:fill="FFFFFF"/>
        </w:rPr>
        <w:t>次组织生活会，也可以根据工作需要随时召开，一般以党员大会、党支部委员会会议或者党小组会形式进行。</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第十八条　党支部一般每年开展</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1</w:t>
      </w:r>
      <w:r>
        <w:rPr>
          <w:rFonts w:hint="eastAsia" w:ascii="微软雅黑" w:hAnsi="微软雅黑" w:eastAsia="微软雅黑" w:cs="微软雅黑"/>
          <w:b w:val="0"/>
          <w:i w:val="0"/>
          <w:caps w:val="0"/>
          <w:color w:val="333333"/>
          <w:spacing w:val="15"/>
          <w:sz w:val="25"/>
          <w:szCs w:val="25"/>
          <w:bdr w:val="none" w:color="auto" w:sz="0" w:space="0"/>
          <w:shd w:val="clear" w:fill="FFFFFF"/>
        </w:rPr>
        <w:t>次民主评议党员。党支部召开党员大会，按照个人自评、党员互评、民主测评的程序，组织党员进行评议。党支部委员会会议或者党员大会根据评议情况和党员日常表现情况，提出评定意见。</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民主评议党员可以结合组织生活会一并进行。</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第十九条　基层党组织应当注重分析党员思想状况和心理状态，党组织负责人应当经常同党员谈心谈话，有针对性地做好思想政治工作。</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32</w:t>
      </w:r>
      <w:r>
        <w:rPr>
          <w:rFonts w:hint="eastAsia" w:ascii="微软雅黑" w:hAnsi="微软雅黑" w:eastAsia="微软雅黑" w:cs="微软雅黑"/>
          <w:b w:val="0"/>
          <w:i w:val="0"/>
          <w:caps w:val="0"/>
          <w:color w:val="333333"/>
          <w:spacing w:val="15"/>
          <w:sz w:val="25"/>
          <w:szCs w:val="25"/>
          <w:bdr w:val="none" w:color="auto" w:sz="0" w:space="0"/>
          <w:shd w:val="clear" w:fill="FFFFFF"/>
        </w:rPr>
        <w:t>学时。</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省级党委、行业系统党组织可以根据党员思想状况和党的建设需要，适时开展专题学习教育。</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鼓励和引导党员参与志愿服务。党员应当积极参加党组织开展的志愿服务活动，也可以自行开展志愿服务活动。</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第二十三条　党组织应当坚持从严教育管理和热情关心爱护相统一，从政治、思想、工作、生活上激励关怀帮扶党员。</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第五章　党籍和党员组织关系管理</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第二十四条　经党支部党员大会通过、基层党委审批接收的预备党员，自通过之日起，即取得党籍。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对因私出国并在国外长期定居的党员，出国学习研究超过</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5</w:t>
      </w:r>
      <w:r>
        <w:rPr>
          <w:rFonts w:hint="eastAsia" w:ascii="微软雅黑" w:hAnsi="微软雅黑" w:eastAsia="微软雅黑" w:cs="微软雅黑"/>
          <w:b w:val="0"/>
          <w:i w:val="0"/>
          <w:caps w:val="0"/>
          <w:color w:val="333333"/>
          <w:spacing w:val="15"/>
          <w:sz w:val="25"/>
          <w:szCs w:val="25"/>
          <w:bdr w:val="none" w:color="auto" w:sz="0" w:space="0"/>
          <w:shd w:val="clear" w:fill="FFFFFF"/>
        </w:rPr>
        <w:t>年仍未返回的党员，一般予以停止党籍。停止党籍的决定由保留其组织关系的党组织按照有关规定作出。</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对与党组织失去联系</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6</w:t>
      </w:r>
      <w:r>
        <w:rPr>
          <w:rFonts w:hint="eastAsia" w:ascii="微软雅黑" w:hAnsi="微软雅黑" w:eastAsia="微软雅黑" w:cs="微软雅黑"/>
          <w:b w:val="0"/>
          <w:i w:val="0"/>
          <w:caps w:val="0"/>
          <w:color w:val="333333"/>
          <w:spacing w:val="15"/>
          <w:sz w:val="25"/>
          <w:szCs w:val="25"/>
          <w:bdr w:val="none" w:color="auto" w:sz="0" w:space="0"/>
          <w:shd w:val="clear" w:fill="FFFFFF"/>
        </w:rPr>
        <w:t>个月以上、通过各种方式查找仍然没有取得联系的党员，予以停止党籍。停止党籍的决定由所在党支部或者上级党组织按照有关规定作出。停止党籍</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2</w:t>
      </w:r>
      <w:r>
        <w:rPr>
          <w:rFonts w:hint="eastAsia" w:ascii="微软雅黑" w:hAnsi="微软雅黑" w:eastAsia="微软雅黑" w:cs="微软雅黑"/>
          <w:b w:val="0"/>
          <w:i w:val="0"/>
          <w:caps w:val="0"/>
          <w:color w:val="333333"/>
          <w:spacing w:val="15"/>
          <w:sz w:val="25"/>
          <w:szCs w:val="25"/>
          <w:bdr w:val="none" w:color="auto" w:sz="0" w:space="0"/>
          <w:shd w:val="clear" w:fill="FFFFFF"/>
        </w:rPr>
        <w:t>年后确实无法取得联系的，按照自行脱党予以除名。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第二十五条　党员组织关系是指党员对党的基层组织的隶属关系。</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党员工作单位、经常居住地发生变动的，或者外出学习、工作、生活</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6</w:t>
      </w:r>
      <w:r>
        <w:rPr>
          <w:rFonts w:hint="eastAsia" w:ascii="微软雅黑" w:hAnsi="微软雅黑" w:eastAsia="微软雅黑" w:cs="微软雅黑"/>
          <w:b w:val="0"/>
          <w:i w:val="0"/>
          <w:caps w:val="0"/>
          <w:color w:val="333333"/>
          <w:spacing w:val="15"/>
          <w:sz w:val="25"/>
          <w:szCs w:val="25"/>
          <w:bdr w:val="none" w:color="auto" w:sz="0" w:space="0"/>
          <w:shd w:val="clear" w:fill="FFFFFF"/>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第二十六条　对没有人事档案的党员，应当由具有审批预备党员权限的基层党委建立党员档案，由所在党委或者县级以上党委组织部门保存。</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有条件的地方，实行党员档案电子化管理。</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第六章　党员监督和组织处置</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1</w:t>
      </w:r>
      <w:r>
        <w:rPr>
          <w:rFonts w:hint="eastAsia" w:ascii="微软雅黑" w:hAnsi="微软雅黑" w:eastAsia="微软雅黑" w:cs="微软雅黑"/>
          <w:b w:val="0"/>
          <w:i w:val="0"/>
          <w:caps w:val="0"/>
          <w:color w:val="333333"/>
          <w:spacing w:val="15"/>
          <w:sz w:val="25"/>
          <w:szCs w:val="25"/>
          <w:bdr w:val="none" w:color="auto" w:sz="0" w:space="0"/>
          <w:shd w:val="clear" w:fill="FFFFFF"/>
        </w:rPr>
        <w:t>年。对给予限期改正处置的党员应当采取帮助教育措施。</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第三十一条　党员具有下列情形之一的，按照规定程序给予除名处置：</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（一）理想信念缺失，政治立场动摇，已经丧失党员条件的，予以除名；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（二）信仰宗教，经党组织帮助教育仍没有转变的，劝其退党，劝而不退的予以除名；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（三）因思想蜕化提出退党，经教育后仍然坚持退党的，予以除名；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（四）为了达到个人目的以退党相要挟，经教育不改的，劝其退党，劝而不退的予以除名；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（五）限期改正期满后仍无转变的，劝其退党，劝而不退的予以除名；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（六）没有正当理由，连续</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6</w:t>
      </w:r>
      <w:r>
        <w:rPr>
          <w:rFonts w:hint="eastAsia" w:ascii="微软雅黑" w:hAnsi="微软雅黑" w:eastAsia="微软雅黑" w:cs="微软雅黑"/>
          <w:b w:val="0"/>
          <w:i w:val="0"/>
          <w:caps w:val="0"/>
          <w:color w:val="333333"/>
          <w:spacing w:val="15"/>
          <w:sz w:val="25"/>
          <w:szCs w:val="25"/>
          <w:bdr w:val="none" w:color="auto" w:sz="0" w:space="0"/>
          <w:shd w:val="clear" w:fill="FFFFFF"/>
        </w:rPr>
        <w:t>个月不参加党的组织生活，或者不交纳党费，或者不做党所分配的工作，按照自行脱党予以除名。</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对违犯党纪的党员，按照《中国共产党纪律处分条例》规定给予党纪处分。</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第七章　流动党员管理</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第三十二条　基层党组织应当加强流动党员管理，对外出</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6</w:t>
      </w:r>
      <w:r>
        <w:rPr>
          <w:rFonts w:hint="eastAsia" w:ascii="微软雅黑" w:hAnsi="微软雅黑" w:eastAsia="微软雅黑" w:cs="微软雅黑"/>
          <w:b w:val="0"/>
          <w:i w:val="0"/>
          <w:caps w:val="0"/>
          <w:color w:val="333333"/>
          <w:spacing w:val="15"/>
          <w:sz w:val="25"/>
          <w:szCs w:val="25"/>
          <w:bdr w:val="none" w:color="auto" w:sz="0" w:space="0"/>
          <w:shd w:val="clear" w:fill="FFFFFF"/>
        </w:rPr>
        <w:t>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对具备转移组织关系条件的流动党员，流出地和流入地党组织应当衔接做好转接工作。</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55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第三十三条　农村党支部应当明确专人负责同流动党员保持联系。</w:t>
      </w:r>
    </w:p>
    <w:p>
      <w:pPr>
        <w:pStyle w:val="2"/>
        <w:keepNext w:val="0"/>
        <w:keepLines w:val="0"/>
        <w:widowControl/>
        <w:suppressLineNumbers w:val="0"/>
        <w:shd w:val="clear" w:fill="FFFFFF"/>
        <w:spacing w:before="0" w:beforeAutospacing="0" w:after="0" w:afterAutospacing="0" w:line="480" w:lineRule="atLeast"/>
        <w:ind w:left="0" w:right="0" w:firstLine="55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公共就业和人才服务机构党组织应当建立健全流动人才党员党组织，理顺流动人才党员组织关系，加强和改进流动人才党员日常教育管理。</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第三十四条　高校党组织对组织关系保留在学校的高校毕业生流动党员，应当继续履行管理职责。党员组织关系保留时间一般不超过</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2</w:t>
      </w:r>
      <w:r>
        <w:rPr>
          <w:rFonts w:hint="eastAsia" w:ascii="微软雅黑" w:hAnsi="微软雅黑" w:eastAsia="微软雅黑" w:cs="微软雅黑"/>
          <w:b w:val="0"/>
          <w:i w:val="0"/>
          <w:caps w:val="0"/>
          <w:color w:val="333333"/>
          <w:spacing w:val="15"/>
          <w:sz w:val="25"/>
          <w:szCs w:val="25"/>
          <w:bdr w:val="none" w:color="auto" w:sz="0" w:space="0"/>
          <w:shd w:val="clear" w:fill="FFFFFF"/>
        </w:rPr>
        <w:t>年，对符合转出组织关系条件的及时转出。</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对出国（境）学习研究党员，由原就读高校或者工作单位党组织保留其组织关系，每半年至少与其联系</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1</w:t>
      </w:r>
      <w:r>
        <w:rPr>
          <w:rFonts w:hint="eastAsia" w:ascii="微软雅黑" w:hAnsi="微软雅黑" w:eastAsia="微软雅黑" w:cs="微软雅黑"/>
          <w:b w:val="0"/>
          <w:i w:val="0"/>
          <w:caps w:val="0"/>
          <w:color w:val="333333"/>
          <w:spacing w:val="15"/>
          <w:sz w:val="25"/>
          <w:szCs w:val="25"/>
          <w:bdr w:val="none" w:color="auto" w:sz="0" w:space="0"/>
          <w:shd w:val="clear" w:fill="FFFFFF"/>
        </w:rPr>
        <w:t>次。出国（境）学习研究党员返回后按照规定恢复组织生活。</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第八章　党员教育管理信息化</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注重利用信息数据，对党员队伍状况和党员教育管理工作进行实时分析研判，及时发现问题，不断改进工作。</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第九章　组织领导和工作保障</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中央组织部主要负责党员教育管理工作统筹协调，抓好党员集中教育和经常性教育的组织安排，加强对党员教育管理工作的具体指导。</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中央纪委国家监委机关主要负责党员纪律作风教育，指导开展党员监督，查处党员违犯党的纪律和职务违法、职务犯罪行为。</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中央宣传部主要负责党员政治理论教育、形势政策教育，指导协调编写党员教育教材，组织党员先进典型的学习宣传。</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中央党校（国家行政学院）主要负责党员领导干部培训，指导地方党校（行政学院）将党员教育培训列入教学计划，保证课时和教学质量。</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中央和国家机关工委主要负责指导中央和国家机关各级党组织做好党员教育管理工作。</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教育部党组主要负责宏观指导高等学校党员教育管理工作。</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国务院国资委党委主要负责所监管企业党员教育管理工作。</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对在党员教育管理工作中失职失责的，按照有关规定予以问责追责。</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333333"/>
          <w:spacing w:val="15"/>
          <w:sz w:val="27"/>
          <w:szCs w:val="27"/>
          <w:bdr w:val="none" w:color="auto" w:sz="0" w:space="0"/>
          <w:shd w:val="clear" w:fill="FFFFFF"/>
        </w:rPr>
        <w:t>第十章　附则</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第四十四条　中国人民解放军和中国人民武装警察部队党员教育管理工作规定，由中央军事委员会根据本条例制定。</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第四十五条　本条例由中央组织部负责解释。</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4"/>
          <w:szCs w:val="24"/>
          <w:bdr w:val="none" w:color="auto" w:sz="0" w:space="0"/>
          <w:shd w:val="clear" w:fill="FFFFFF"/>
          <w:lang w:val="en-US"/>
        </w:rPr>
        <w:t> </w:t>
      </w:r>
    </w:p>
    <w:p>
      <w:pPr>
        <w:pStyle w:val="2"/>
        <w:keepNext w:val="0"/>
        <w:keepLines w:val="0"/>
        <w:widowControl/>
        <w:suppressLineNumbers w:val="0"/>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15"/>
          <w:sz w:val="25"/>
          <w:szCs w:val="25"/>
          <w:bdr w:val="none" w:color="auto" w:sz="0" w:space="0"/>
          <w:shd w:val="clear" w:fill="FFFFFF"/>
        </w:rPr>
        <w:t>　　第四十六条　本条例自</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2019</w:t>
      </w:r>
      <w:r>
        <w:rPr>
          <w:rFonts w:hint="eastAsia" w:ascii="微软雅黑" w:hAnsi="微软雅黑" w:eastAsia="微软雅黑" w:cs="微软雅黑"/>
          <w:b w:val="0"/>
          <w:i w:val="0"/>
          <w:caps w:val="0"/>
          <w:color w:val="333333"/>
          <w:spacing w:val="15"/>
          <w:sz w:val="25"/>
          <w:szCs w:val="25"/>
          <w:bdr w:val="none" w:color="auto" w:sz="0" w:space="0"/>
          <w:shd w:val="clear" w:fill="FFFFFF"/>
        </w:rPr>
        <w:t>年</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5</w:t>
      </w:r>
      <w:r>
        <w:rPr>
          <w:rFonts w:hint="eastAsia" w:ascii="微软雅黑" w:hAnsi="微软雅黑" w:eastAsia="微软雅黑" w:cs="微软雅黑"/>
          <w:b w:val="0"/>
          <w:i w:val="0"/>
          <w:caps w:val="0"/>
          <w:color w:val="333333"/>
          <w:spacing w:val="15"/>
          <w:sz w:val="25"/>
          <w:szCs w:val="25"/>
          <w:bdr w:val="none" w:color="auto" w:sz="0" w:space="0"/>
          <w:shd w:val="clear" w:fill="FFFFFF"/>
        </w:rPr>
        <w:t>月</w:t>
      </w:r>
      <w:r>
        <w:rPr>
          <w:rFonts w:hint="eastAsia" w:ascii="微软雅黑" w:hAnsi="微软雅黑" w:eastAsia="微软雅黑" w:cs="微软雅黑"/>
          <w:b w:val="0"/>
          <w:i w:val="0"/>
          <w:caps w:val="0"/>
          <w:color w:val="333333"/>
          <w:spacing w:val="15"/>
          <w:sz w:val="21"/>
          <w:szCs w:val="21"/>
          <w:bdr w:val="none" w:color="auto" w:sz="0" w:space="0"/>
          <w:shd w:val="clear" w:fill="FFFFFF"/>
          <w:lang w:val="en-US"/>
        </w:rPr>
        <w:t>6</w:t>
      </w:r>
      <w:r>
        <w:rPr>
          <w:rFonts w:hint="eastAsia" w:ascii="微软雅黑" w:hAnsi="微软雅黑" w:eastAsia="微软雅黑" w:cs="微软雅黑"/>
          <w:b w:val="0"/>
          <w:i w:val="0"/>
          <w:caps w:val="0"/>
          <w:color w:val="333333"/>
          <w:spacing w:val="15"/>
          <w:sz w:val="25"/>
          <w:szCs w:val="25"/>
          <w:bdr w:val="none" w:color="auto" w:sz="0" w:space="0"/>
          <w:shd w:val="clear" w:fill="FFFFFF"/>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54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2021-09-30T02:47:17Z</dcterms:created>
  <dc:creator>Lenovo</dc:creator>
  <cp:lastModifiedBy>马老师</cp:lastModifiedBy>
  <dcterms:modified xsi:type="dcterms:W3CDTF">2021-09-30T02:48:10Z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