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EF6" w:rsidRDefault="00050EF6" w:rsidP="00050EF6">
      <w:pPr>
        <w:spacing w:line="360" w:lineRule="auto"/>
        <w:jc w:val="center"/>
        <w:outlineLvl w:val="0"/>
        <w:rPr>
          <w:b/>
          <w:color w:val="000000"/>
          <w:sz w:val="32"/>
          <w:szCs w:val="32"/>
        </w:rPr>
      </w:pPr>
      <w:bookmarkStart w:id="0" w:name="_Toc3112"/>
      <w:bookmarkStart w:id="1" w:name="_GoBack"/>
      <w:r>
        <w:rPr>
          <w:rFonts w:hint="eastAsia"/>
          <w:b/>
          <w:color w:val="000000"/>
          <w:sz w:val="32"/>
          <w:szCs w:val="32"/>
        </w:rPr>
        <w:t>交通信息工程及控制二级学科硕士研究生培养方案</w:t>
      </w:r>
      <w:bookmarkEnd w:id="0"/>
      <w:bookmarkEnd w:id="1"/>
    </w:p>
    <w:p w:rsidR="00050EF6" w:rsidRDefault="00050EF6" w:rsidP="00050EF6">
      <w:pPr>
        <w:adjustRightInd w:val="0"/>
        <w:snapToGrid w:val="0"/>
        <w:spacing w:line="360" w:lineRule="auto"/>
        <w:ind w:firstLineChars="200" w:firstLine="420"/>
        <w:jc w:val="center"/>
        <w:rPr>
          <w:rFonts w:ascii="宋体" w:hAnsi="宋体" w:cs="宋体" w:hint="eastAsia"/>
          <w:color w:val="000000"/>
          <w:szCs w:val="21"/>
        </w:rPr>
      </w:pPr>
      <w:r>
        <w:rPr>
          <w:rFonts w:ascii="宋体" w:hAnsi="宋体" w:cs="宋体" w:hint="eastAsia"/>
          <w:color w:val="000000"/>
          <w:szCs w:val="21"/>
        </w:rPr>
        <w:t>学科代码：082302</w:t>
      </w:r>
      <w:r>
        <w:rPr>
          <w:rFonts w:ascii="宋体" w:hAnsi="宋体" w:cs="宋体" w:hint="eastAsia"/>
          <w:color w:val="000000"/>
          <w:szCs w:val="21"/>
        </w:rPr>
        <w:tab/>
        <w:t xml:space="preserve"> 学科门类：工学  </w:t>
      </w:r>
      <w:r>
        <w:rPr>
          <w:rFonts w:ascii="宋体" w:hAnsi="宋体" w:cs="宋体" w:hint="eastAsia"/>
          <w:color w:val="000000"/>
          <w:szCs w:val="21"/>
        </w:rPr>
        <w:tab/>
        <w:t>学科级别：二级</w:t>
      </w:r>
    </w:p>
    <w:p w:rsidR="00050EF6" w:rsidRDefault="00050EF6" w:rsidP="00050EF6">
      <w:pPr>
        <w:adjustRightInd w:val="0"/>
        <w:snapToGrid w:val="0"/>
        <w:spacing w:line="360" w:lineRule="auto"/>
        <w:ind w:firstLineChars="200" w:firstLine="200"/>
        <w:jc w:val="center"/>
        <w:rPr>
          <w:rFonts w:ascii="宋体" w:hAnsi="宋体" w:cs="宋体" w:hint="eastAsia"/>
          <w:color w:val="000000"/>
          <w:sz w:val="10"/>
          <w:szCs w:val="10"/>
        </w:rPr>
      </w:pPr>
    </w:p>
    <w:p w:rsidR="00050EF6" w:rsidRDefault="00050EF6" w:rsidP="00050EF6">
      <w:pPr>
        <w:numPr>
          <w:ilvl w:val="0"/>
          <w:numId w:val="1"/>
        </w:numPr>
        <w:spacing w:line="360" w:lineRule="auto"/>
        <w:outlineLvl w:val="1"/>
        <w:rPr>
          <w:rFonts w:hint="eastAsia"/>
          <w:b/>
          <w:color w:val="000000"/>
          <w:sz w:val="28"/>
          <w:szCs w:val="28"/>
        </w:rPr>
      </w:pPr>
      <w:bookmarkStart w:id="2" w:name="_Toc453655565"/>
      <w:r>
        <w:rPr>
          <w:rFonts w:hint="eastAsia"/>
          <w:b/>
          <w:color w:val="000000"/>
          <w:sz w:val="28"/>
          <w:szCs w:val="28"/>
        </w:rPr>
        <w:t>学科简介</w:t>
      </w:r>
      <w:bookmarkEnd w:id="2"/>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交通信息工程及控制学科主要研究铁路、公路、水运和航空等领域的交通信息采集、传输、处理与控制的基本理论和应用技术，本学科依托信息与通信工程、控制科学与工程和计算机科学与技术等学科，并将这些学科的新理论、新方法、新技术应用到交通运输工程领域。</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本学科是大连交通大学较早获得硕士学位授予权的学科，其前身是1986年获得硕士学位授予权的铁道牵引电气与自动化学科，1997年开始改用现名。经过三十余年的建设与发展，本学科已形成较为完善的教学和科研体系，建有省级科研创新平台，近年来</w:t>
      </w:r>
      <w:r>
        <w:rPr>
          <w:rFonts w:ascii="宋体" w:hAnsi="宋体"/>
          <w:color w:val="000000"/>
          <w:sz w:val="24"/>
        </w:rPr>
        <w:t>承担国家自然科学基金</w:t>
      </w:r>
      <w:r>
        <w:rPr>
          <w:rFonts w:ascii="宋体" w:hAnsi="宋体" w:hint="eastAsia"/>
          <w:color w:val="000000"/>
          <w:sz w:val="24"/>
        </w:rPr>
        <w:t>、国家创新基金、辽宁省自然科学基金、辽宁省科技计划等几十项重要研究课题</w:t>
      </w:r>
      <w:r>
        <w:rPr>
          <w:rFonts w:ascii="宋体" w:hAnsi="宋体"/>
          <w:color w:val="000000"/>
          <w:sz w:val="24"/>
        </w:rPr>
        <w:t>，获得</w:t>
      </w:r>
      <w:r>
        <w:rPr>
          <w:rFonts w:ascii="宋体" w:hAnsi="宋体" w:hint="eastAsia"/>
          <w:color w:val="000000"/>
          <w:sz w:val="24"/>
        </w:rPr>
        <w:t>多项省市</w:t>
      </w:r>
      <w:r>
        <w:rPr>
          <w:rFonts w:ascii="宋体" w:hAnsi="宋体"/>
          <w:color w:val="000000"/>
          <w:sz w:val="24"/>
        </w:rPr>
        <w:t>级科技</w:t>
      </w:r>
      <w:r>
        <w:rPr>
          <w:rFonts w:ascii="宋体" w:hAnsi="宋体" w:hint="eastAsia"/>
          <w:color w:val="000000"/>
          <w:sz w:val="24"/>
        </w:rPr>
        <w:t>进步</w:t>
      </w:r>
      <w:r>
        <w:rPr>
          <w:rFonts w:ascii="宋体" w:hAnsi="宋体"/>
          <w:color w:val="000000"/>
          <w:sz w:val="24"/>
        </w:rPr>
        <w:t>奖</w:t>
      </w:r>
      <w:r>
        <w:rPr>
          <w:rFonts w:ascii="宋体" w:hAnsi="宋体" w:hint="eastAsia"/>
          <w:color w:val="000000"/>
          <w:sz w:val="24"/>
        </w:rPr>
        <w:t>、教学成果奖，在核心学术期刊</w:t>
      </w:r>
      <w:r>
        <w:rPr>
          <w:rFonts w:ascii="宋体" w:hAnsi="宋体"/>
          <w:color w:val="000000"/>
          <w:sz w:val="24"/>
        </w:rPr>
        <w:t>发表论文</w:t>
      </w:r>
      <w:r>
        <w:rPr>
          <w:rFonts w:ascii="宋体" w:hAnsi="宋体" w:hint="eastAsia"/>
          <w:color w:val="000000"/>
          <w:sz w:val="24"/>
        </w:rPr>
        <w:t>百余</w:t>
      </w:r>
      <w:r>
        <w:rPr>
          <w:rFonts w:ascii="宋体" w:hAnsi="宋体"/>
          <w:color w:val="000000"/>
          <w:sz w:val="24"/>
        </w:rPr>
        <w:t>篇</w:t>
      </w:r>
      <w:r>
        <w:rPr>
          <w:rFonts w:ascii="宋体" w:hAnsi="宋体" w:hint="eastAsia"/>
          <w:color w:val="000000"/>
          <w:sz w:val="24"/>
        </w:rPr>
        <w:t>，授权</w:t>
      </w:r>
      <w:r>
        <w:rPr>
          <w:rFonts w:ascii="宋体" w:hAnsi="宋体"/>
          <w:color w:val="000000"/>
          <w:sz w:val="24"/>
        </w:rPr>
        <w:t>发明专利</w:t>
      </w:r>
      <w:r>
        <w:rPr>
          <w:rFonts w:ascii="宋体" w:hAnsi="宋体" w:hint="eastAsia"/>
          <w:color w:val="000000"/>
          <w:sz w:val="24"/>
        </w:rPr>
        <w:t>和实用新型专利近百项。</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本学科在发展过程中与国内外相关单位建立了良好的学术交流与合作关系，如中国铁路科学院、大连理工大学、大连海事大学、日本室兰工业大学等。</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目前在职硕士导师中教授4</w:t>
      </w:r>
      <w:r>
        <w:rPr>
          <w:rFonts w:ascii="宋体" w:hAnsi="宋体"/>
          <w:color w:val="000000"/>
          <w:sz w:val="24"/>
        </w:rPr>
        <w:t>人</w:t>
      </w:r>
      <w:r>
        <w:rPr>
          <w:rFonts w:ascii="宋体" w:hAnsi="宋体" w:hint="eastAsia"/>
          <w:color w:val="000000"/>
          <w:sz w:val="24"/>
        </w:rPr>
        <w:t>，</w:t>
      </w:r>
      <w:r>
        <w:rPr>
          <w:rFonts w:ascii="宋体" w:hAnsi="宋体"/>
          <w:color w:val="000000"/>
          <w:sz w:val="24"/>
        </w:rPr>
        <w:t>副教授</w:t>
      </w:r>
      <w:r>
        <w:rPr>
          <w:rFonts w:ascii="宋体" w:hAnsi="宋体" w:hint="eastAsia"/>
          <w:color w:val="000000"/>
          <w:sz w:val="24"/>
        </w:rPr>
        <w:t>5</w:t>
      </w:r>
      <w:r>
        <w:rPr>
          <w:rFonts w:ascii="宋体" w:hAnsi="宋体"/>
          <w:color w:val="000000"/>
          <w:sz w:val="24"/>
        </w:rPr>
        <w:t>人</w:t>
      </w:r>
      <w:r>
        <w:rPr>
          <w:rFonts w:ascii="宋体" w:hAnsi="宋体" w:hint="eastAsia"/>
          <w:color w:val="000000"/>
          <w:sz w:val="24"/>
        </w:rPr>
        <w:t>，硕士生指导教师</w:t>
      </w:r>
      <w:r>
        <w:rPr>
          <w:rFonts w:ascii="宋体" w:hAnsi="宋体"/>
          <w:color w:val="000000"/>
          <w:sz w:val="24"/>
        </w:rPr>
        <w:t>队伍具有扎实的</w:t>
      </w:r>
      <w:proofErr w:type="gramStart"/>
      <w:r>
        <w:rPr>
          <w:rFonts w:ascii="宋体" w:hAnsi="宋体"/>
          <w:color w:val="000000"/>
          <w:sz w:val="24"/>
        </w:rPr>
        <w:t>础</w:t>
      </w:r>
      <w:proofErr w:type="gramEnd"/>
      <w:r>
        <w:rPr>
          <w:rFonts w:ascii="宋体" w:hAnsi="宋体" w:hint="eastAsia"/>
          <w:color w:val="000000"/>
          <w:sz w:val="24"/>
        </w:rPr>
        <w:t>理论、多学科的知识结构</w:t>
      </w:r>
      <w:r>
        <w:rPr>
          <w:rFonts w:ascii="宋体" w:hAnsi="宋体"/>
          <w:color w:val="000000"/>
          <w:sz w:val="24"/>
        </w:rPr>
        <w:t>、合理的人才梯队和丰富的研究经验。十几年</w:t>
      </w:r>
      <w:r>
        <w:rPr>
          <w:rFonts w:ascii="宋体" w:hAnsi="宋体" w:hint="eastAsia"/>
          <w:color w:val="000000"/>
          <w:sz w:val="24"/>
        </w:rPr>
        <w:t>来</w:t>
      </w:r>
      <w:r>
        <w:rPr>
          <w:rFonts w:ascii="宋体" w:hAnsi="宋体"/>
          <w:color w:val="000000"/>
          <w:sz w:val="24"/>
        </w:rPr>
        <w:t>本学科</w:t>
      </w:r>
      <w:r>
        <w:rPr>
          <w:rFonts w:ascii="宋体" w:hAnsi="宋体" w:hint="eastAsia"/>
          <w:color w:val="000000"/>
          <w:sz w:val="24"/>
        </w:rPr>
        <w:t>已为高校、科研院所、企业（尤其是铁路行业）</w:t>
      </w:r>
      <w:r>
        <w:rPr>
          <w:rFonts w:ascii="宋体" w:hAnsi="宋体"/>
          <w:color w:val="000000"/>
          <w:sz w:val="24"/>
        </w:rPr>
        <w:t>培养出百余名</w:t>
      </w:r>
      <w:r>
        <w:rPr>
          <w:rFonts w:ascii="宋体" w:hAnsi="宋体" w:hint="eastAsia"/>
          <w:color w:val="000000"/>
          <w:sz w:val="24"/>
        </w:rPr>
        <w:t>优秀</w:t>
      </w:r>
      <w:r>
        <w:rPr>
          <w:rFonts w:ascii="宋体" w:hAnsi="宋体"/>
          <w:color w:val="000000"/>
          <w:sz w:val="24"/>
        </w:rPr>
        <w:t>硕士研究生</w:t>
      </w:r>
      <w:r>
        <w:rPr>
          <w:rFonts w:ascii="宋体" w:hAnsi="宋体" w:hint="eastAsia"/>
          <w:color w:val="000000"/>
          <w:sz w:val="24"/>
        </w:rPr>
        <w:t>。</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本学科研究领域主要包括智能</w:t>
      </w:r>
      <w:r>
        <w:rPr>
          <w:rFonts w:ascii="宋体" w:hAnsi="宋体"/>
          <w:color w:val="000000"/>
          <w:sz w:val="24"/>
        </w:rPr>
        <w:t>交通</w:t>
      </w:r>
      <w:r>
        <w:rPr>
          <w:rFonts w:ascii="宋体" w:hAnsi="宋体" w:hint="eastAsia"/>
          <w:color w:val="000000"/>
          <w:sz w:val="24"/>
        </w:rPr>
        <w:t>控制与安全技术、车辆信息及控制技术、通信理论及关键技术、信号处理与模式识别、</w:t>
      </w:r>
      <w:r>
        <w:rPr>
          <w:rFonts w:ascii="宋体" w:hAnsi="宋体"/>
          <w:color w:val="000000"/>
          <w:sz w:val="24"/>
        </w:rPr>
        <w:t>嵌入式控制技术</w:t>
      </w:r>
      <w:r>
        <w:rPr>
          <w:rFonts w:ascii="宋体" w:hAnsi="宋体" w:hint="eastAsia"/>
          <w:color w:val="000000"/>
          <w:sz w:val="24"/>
        </w:rPr>
        <w:t>和</w:t>
      </w:r>
      <w:r>
        <w:rPr>
          <w:rFonts w:ascii="宋体" w:hAnsi="宋体"/>
          <w:color w:val="000000"/>
          <w:sz w:val="24"/>
        </w:rPr>
        <w:t>电路设计</w:t>
      </w:r>
      <w:r>
        <w:rPr>
          <w:rFonts w:ascii="宋体" w:hAnsi="宋体" w:hint="eastAsia"/>
          <w:color w:val="000000"/>
          <w:sz w:val="24"/>
        </w:rPr>
        <w:t>。研究生毕业后可在</w:t>
      </w:r>
      <w:r>
        <w:rPr>
          <w:rFonts w:ascii="宋体" w:hAnsi="宋体"/>
          <w:color w:val="000000"/>
          <w:sz w:val="24"/>
        </w:rPr>
        <w:t>高</w:t>
      </w:r>
      <w:r>
        <w:rPr>
          <w:rFonts w:ascii="宋体" w:hAnsi="宋体" w:hint="eastAsia"/>
          <w:color w:val="000000"/>
          <w:sz w:val="24"/>
        </w:rPr>
        <w:t>等院</w:t>
      </w:r>
      <w:r>
        <w:rPr>
          <w:rFonts w:ascii="宋体" w:hAnsi="宋体"/>
          <w:color w:val="000000"/>
          <w:sz w:val="24"/>
        </w:rPr>
        <w:t>校</w:t>
      </w:r>
      <w:r>
        <w:rPr>
          <w:rFonts w:ascii="宋体" w:hAnsi="宋体" w:hint="eastAsia"/>
          <w:color w:val="000000"/>
          <w:sz w:val="24"/>
        </w:rPr>
        <w:t>、</w:t>
      </w:r>
      <w:r>
        <w:rPr>
          <w:rFonts w:ascii="宋体" w:hAnsi="宋体"/>
          <w:color w:val="000000"/>
          <w:sz w:val="24"/>
        </w:rPr>
        <w:t>科研</w:t>
      </w:r>
      <w:r>
        <w:rPr>
          <w:rFonts w:ascii="宋体" w:hAnsi="宋体" w:hint="eastAsia"/>
          <w:color w:val="000000"/>
          <w:sz w:val="24"/>
        </w:rPr>
        <w:t>院所从事</w:t>
      </w:r>
      <w:r>
        <w:rPr>
          <w:rFonts w:ascii="宋体" w:hAnsi="宋体"/>
          <w:color w:val="000000"/>
          <w:sz w:val="24"/>
        </w:rPr>
        <w:t>教学、科研</w:t>
      </w:r>
      <w:r>
        <w:rPr>
          <w:rFonts w:ascii="宋体" w:hAnsi="宋体" w:hint="eastAsia"/>
          <w:color w:val="000000"/>
          <w:sz w:val="24"/>
        </w:rPr>
        <w:t>工作，或在相关企业从事</w:t>
      </w:r>
      <w:r>
        <w:rPr>
          <w:rFonts w:ascii="宋体" w:hAnsi="宋体"/>
          <w:color w:val="000000"/>
          <w:sz w:val="24"/>
        </w:rPr>
        <w:t>技术开发和工程设计</w:t>
      </w:r>
      <w:r>
        <w:rPr>
          <w:rFonts w:ascii="宋体" w:hAnsi="宋体" w:hint="eastAsia"/>
          <w:color w:val="000000"/>
          <w:sz w:val="24"/>
        </w:rPr>
        <w:t>。</w:t>
      </w:r>
    </w:p>
    <w:p w:rsidR="00050EF6" w:rsidRDefault="00050EF6" w:rsidP="00050EF6">
      <w:pPr>
        <w:numPr>
          <w:ilvl w:val="0"/>
          <w:numId w:val="1"/>
        </w:numPr>
        <w:spacing w:line="360" w:lineRule="auto"/>
        <w:outlineLvl w:val="1"/>
        <w:rPr>
          <w:rFonts w:hint="eastAsia"/>
          <w:b/>
          <w:color w:val="000000"/>
          <w:sz w:val="28"/>
          <w:szCs w:val="28"/>
        </w:rPr>
      </w:pPr>
      <w:r>
        <w:rPr>
          <w:rFonts w:hint="eastAsia"/>
          <w:b/>
          <w:color w:val="000000"/>
          <w:sz w:val="28"/>
          <w:szCs w:val="28"/>
        </w:rPr>
        <w:t>培养目标</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本</w:t>
      </w:r>
      <w:r>
        <w:rPr>
          <w:rFonts w:ascii="宋体" w:hAnsi="宋体" w:hint="eastAsia"/>
          <w:color w:val="000000"/>
          <w:sz w:val="24"/>
        </w:rPr>
        <w:t>学科</w:t>
      </w:r>
      <w:r>
        <w:rPr>
          <w:rFonts w:ascii="宋体" w:hAnsi="宋体"/>
          <w:color w:val="000000"/>
          <w:sz w:val="24"/>
        </w:rPr>
        <w:t>培养</w:t>
      </w:r>
      <w:r>
        <w:rPr>
          <w:rFonts w:ascii="宋体" w:hAnsi="宋体" w:hint="eastAsia"/>
          <w:color w:val="000000"/>
          <w:sz w:val="24"/>
        </w:rPr>
        <w:t>身心健康，</w:t>
      </w:r>
      <w:r>
        <w:rPr>
          <w:rFonts w:ascii="宋体" w:hAnsi="宋体"/>
          <w:color w:val="000000"/>
          <w:sz w:val="24"/>
        </w:rPr>
        <w:t>遵纪守法，具有良好的职业道德、团结合作精神和坚持真理的科学品质，掌握交通信息工程及控制</w:t>
      </w:r>
      <w:r>
        <w:rPr>
          <w:rFonts w:ascii="宋体" w:hAnsi="宋体" w:hint="eastAsia"/>
          <w:color w:val="000000"/>
          <w:sz w:val="24"/>
        </w:rPr>
        <w:t>学科</w:t>
      </w:r>
      <w:r>
        <w:rPr>
          <w:rFonts w:ascii="宋体" w:hAnsi="宋体"/>
          <w:color w:val="000000"/>
          <w:sz w:val="24"/>
        </w:rPr>
        <w:t>基础</w:t>
      </w:r>
      <w:r>
        <w:rPr>
          <w:rFonts w:ascii="宋体" w:hAnsi="宋体" w:hint="eastAsia"/>
          <w:color w:val="000000"/>
          <w:sz w:val="24"/>
        </w:rPr>
        <w:t>理论和技术，</w:t>
      </w:r>
      <w:r>
        <w:rPr>
          <w:rFonts w:ascii="宋体" w:hAnsi="宋体"/>
          <w:color w:val="000000"/>
          <w:sz w:val="24"/>
        </w:rPr>
        <w:t>熟悉</w:t>
      </w:r>
      <w:r>
        <w:rPr>
          <w:rFonts w:ascii="宋体" w:hAnsi="宋体" w:hint="eastAsia"/>
          <w:color w:val="000000"/>
          <w:sz w:val="24"/>
        </w:rPr>
        <w:t>所研究领域</w:t>
      </w:r>
      <w:r>
        <w:rPr>
          <w:rFonts w:ascii="宋体" w:hAnsi="宋体"/>
          <w:color w:val="000000"/>
          <w:sz w:val="24"/>
        </w:rPr>
        <w:t>科技发展动向，</w:t>
      </w:r>
      <w:r>
        <w:rPr>
          <w:rFonts w:ascii="宋体" w:hAnsi="宋体" w:hint="eastAsia"/>
          <w:color w:val="000000"/>
          <w:sz w:val="24"/>
        </w:rPr>
        <w:t>具有较宽的知识面和适应能力，能在</w:t>
      </w:r>
      <w:r>
        <w:rPr>
          <w:rFonts w:ascii="宋体" w:hAnsi="宋体"/>
          <w:color w:val="000000"/>
          <w:sz w:val="24"/>
        </w:rPr>
        <w:t>高</w:t>
      </w:r>
      <w:r>
        <w:rPr>
          <w:rFonts w:ascii="宋体" w:hAnsi="宋体" w:hint="eastAsia"/>
          <w:color w:val="000000"/>
          <w:sz w:val="24"/>
        </w:rPr>
        <w:t>等院</w:t>
      </w:r>
      <w:r>
        <w:rPr>
          <w:rFonts w:ascii="宋体" w:hAnsi="宋体"/>
          <w:color w:val="000000"/>
          <w:sz w:val="24"/>
        </w:rPr>
        <w:t>校、科研</w:t>
      </w:r>
      <w:r>
        <w:rPr>
          <w:rFonts w:ascii="宋体" w:hAnsi="宋体" w:hint="eastAsia"/>
          <w:color w:val="000000"/>
          <w:sz w:val="24"/>
        </w:rPr>
        <w:t>院所</w:t>
      </w:r>
      <w:r>
        <w:rPr>
          <w:rFonts w:ascii="宋体" w:hAnsi="宋体"/>
          <w:color w:val="000000"/>
          <w:sz w:val="24"/>
        </w:rPr>
        <w:t>、</w:t>
      </w:r>
      <w:r>
        <w:rPr>
          <w:rFonts w:ascii="宋体" w:hAnsi="宋体" w:hint="eastAsia"/>
          <w:color w:val="000000"/>
          <w:sz w:val="24"/>
        </w:rPr>
        <w:lastRenderedPageBreak/>
        <w:t>企业从事</w:t>
      </w:r>
      <w:r>
        <w:rPr>
          <w:rFonts w:ascii="宋体" w:hAnsi="宋体"/>
          <w:color w:val="000000"/>
          <w:sz w:val="24"/>
        </w:rPr>
        <w:t>教学、科研、技术开发和工程设计</w:t>
      </w:r>
      <w:r>
        <w:rPr>
          <w:rFonts w:ascii="宋体" w:hAnsi="宋体" w:hint="eastAsia"/>
          <w:color w:val="000000"/>
          <w:sz w:val="24"/>
        </w:rPr>
        <w:t>工作的</w:t>
      </w:r>
      <w:r>
        <w:rPr>
          <w:rFonts w:ascii="宋体" w:hAnsi="宋体"/>
          <w:color w:val="000000"/>
          <w:sz w:val="24"/>
        </w:rPr>
        <w:t>高层次人才。</w:t>
      </w:r>
      <w:r>
        <w:rPr>
          <w:rFonts w:ascii="宋体" w:hAnsi="宋体" w:hint="eastAsia"/>
          <w:color w:val="000000"/>
          <w:sz w:val="24"/>
        </w:rPr>
        <w:t>学位获得者应在该领域某个研究方向上有系统和深入的专门知识与实验技术，较为熟练地掌握一门外语，能够比较熟练地阅读专业领域的科技文献资料。</w:t>
      </w:r>
    </w:p>
    <w:p w:rsidR="00050EF6" w:rsidRDefault="00050EF6" w:rsidP="00050EF6">
      <w:pPr>
        <w:numPr>
          <w:ilvl w:val="0"/>
          <w:numId w:val="1"/>
        </w:numPr>
        <w:spacing w:line="360" w:lineRule="auto"/>
        <w:outlineLvl w:val="1"/>
        <w:rPr>
          <w:rFonts w:hint="eastAsia"/>
          <w:b/>
          <w:color w:val="000000"/>
          <w:sz w:val="28"/>
          <w:szCs w:val="28"/>
        </w:rPr>
      </w:pPr>
      <w:bookmarkStart w:id="3" w:name="_Toc453655567"/>
      <w:r>
        <w:rPr>
          <w:rFonts w:hint="eastAsia"/>
          <w:b/>
          <w:color w:val="000000"/>
          <w:sz w:val="28"/>
          <w:szCs w:val="28"/>
        </w:rPr>
        <w:t>学制</w:t>
      </w:r>
      <w:bookmarkEnd w:id="3"/>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学制3</w:t>
      </w:r>
      <w:r>
        <w:rPr>
          <w:rFonts w:ascii="宋体" w:hAnsi="宋体"/>
          <w:color w:val="000000"/>
          <w:sz w:val="24"/>
        </w:rPr>
        <w:t>年，</w:t>
      </w:r>
      <w:r>
        <w:rPr>
          <w:rFonts w:ascii="宋体" w:hAnsi="宋体" w:hint="eastAsia"/>
          <w:color w:val="000000"/>
          <w:sz w:val="24"/>
        </w:rPr>
        <w:t>其中课程学习一般为1年，论文工作一般为2年。</w:t>
      </w:r>
      <w:r>
        <w:rPr>
          <w:rFonts w:ascii="宋体" w:hAnsi="宋体"/>
          <w:color w:val="000000"/>
          <w:sz w:val="24"/>
        </w:rPr>
        <w:t>如因特殊原因不能按期答辩，研究生本人需在</w:t>
      </w:r>
      <w:r>
        <w:rPr>
          <w:rFonts w:ascii="宋体" w:hAnsi="宋体" w:hint="eastAsia"/>
          <w:color w:val="000000"/>
          <w:sz w:val="24"/>
        </w:rPr>
        <w:t>学习</w:t>
      </w:r>
      <w:r>
        <w:rPr>
          <w:rFonts w:ascii="宋体" w:hAnsi="宋体"/>
          <w:color w:val="000000"/>
          <w:sz w:val="24"/>
        </w:rPr>
        <w:t>期满之前3个月向研究生</w:t>
      </w:r>
      <w:r>
        <w:rPr>
          <w:rFonts w:ascii="宋体" w:hAnsi="宋体" w:hint="eastAsia"/>
          <w:color w:val="000000"/>
          <w:sz w:val="24"/>
        </w:rPr>
        <w:t>学</w:t>
      </w:r>
      <w:r>
        <w:rPr>
          <w:rFonts w:ascii="宋体" w:hAnsi="宋体"/>
          <w:color w:val="000000"/>
          <w:sz w:val="24"/>
        </w:rPr>
        <w:t>院提交延期毕业申请</w:t>
      </w:r>
      <w:r>
        <w:rPr>
          <w:rFonts w:ascii="宋体" w:hAnsi="宋体" w:hint="eastAsia"/>
          <w:color w:val="000000"/>
          <w:sz w:val="24"/>
        </w:rPr>
        <w:t>，最长可延期一年。</w:t>
      </w:r>
    </w:p>
    <w:p w:rsidR="00050EF6" w:rsidRDefault="00050EF6" w:rsidP="00050EF6">
      <w:pPr>
        <w:numPr>
          <w:ilvl w:val="0"/>
          <w:numId w:val="1"/>
        </w:numPr>
        <w:spacing w:line="360" w:lineRule="auto"/>
        <w:outlineLvl w:val="1"/>
        <w:rPr>
          <w:rFonts w:hint="eastAsia"/>
          <w:b/>
          <w:color w:val="000000"/>
          <w:sz w:val="28"/>
          <w:szCs w:val="28"/>
        </w:rPr>
      </w:pPr>
      <w:bookmarkStart w:id="4" w:name="_Toc453655568"/>
      <w:r>
        <w:rPr>
          <w:rFonts w:hint="eastAsia"/>
          <w:b/>
          <w:color w:val="000000"/>
          <w:sz w:val="28"/>
          <w:szCs w:val="28"/>
        </w:rPr>
        <w:t>研究方向</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6096"/>
      </w:tblGrid>
      <w:tr w:rsidR="00050EF6" w:rsidTr="000F7556">
        <w:tc>
          <w:tcPr>
            <w:tcW w:w="709"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序号</w:t>
            </w:r>
          </w:p>
        </w:tc>
        <w:tc>
          <w:tcPr>
            <w:tcW w:w="2693"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研究方向名称</w:t>
            </w:r>
          </w:p>
        </w:tc>
        <w:tc>
          <w:tcPr>
            <w:tcW w:w="6096"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主要研究内容、特色和意义</w:t>
            </w:r>
          </w:p>
        </w:tc>
      </w:tr>
      <w:tr w:rsidR="00050EF6" w:rsidTr="000F7556">
        <w:tc>
          <w:tcPr>
            <w:tcW w:w="709"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1</w:t>
            </w:r>
          </w:p>
        </w:tc>
        <w:tc>
          <w:tcPr>
            <w:tcW w:w="2693" w:type="dxa"/>
            <w:vAlign w:val="center"/>
          </w:tcPr>
          <w:p w:rsidR="00050EF6" w:rsidRDefault="00050EF6" w:rsidP="000F7556">
            <w:pPr>
              <w:adjustRightInd w:val="0"/>
              <w:snapToGrid w:val="0"/>
              <w:spacing w:line="360" w:lineRule="auto"/>
              <w:rPr>
                <w:rFonts w:hint="eastAsia"/>
                <w:color w:val="000000"/>
                <w:sz w:val="24"/>
              </w:rPr>
            </w:pPr>
            <w:r>
              <w:rPr>
                <w:rFonts w:hint="eastAsia"/>
                <w:color w:val="000000"/>
                <w:sz w:val="24"/>
              </w:rPr>
              <w:t>智能</w:t>
            </w:r>
            <w:r>
              <w:rPr>
                <w:color w:val="000000"/>
                <w:sz w:val="24"/>
              </w:rPr>
              <w:t>交通</w:t>
            </w:r>
            <w:r>
              <w:rPr>
                <w:rFonts w:hint="eastAsia"/>
                <w:color w:val="000000"/>
                <w:sz w:val="24"/>
              </w:rPr>
              <w:t>控制与安全技术</w:t>
            </w:r>
          </w:p>
        </w:tc>
        <w:tc>
          <w:tcPr>
            <w:tcW w:w="6096" w:type="dxa"/>
            <w:vAlign w:val="center"/>
          </w:tcPr>
          <w:p w:rsidR="00050EF6" w:rsidRDefault="00050EF6" w:rsidP="000F7556">
            <w:pPr>
              <w:spacing w:line="360" w:lineRule="auto"/>
              <w:ind w:firstLine="420"/>
              <w:rPr>
                <w:rFonts w:hint="eastAsia"/>
                <w:color w:val="000000"/>
                <w:sz w:val="24"/>
              </w:rPr>
            </w:pPr>
            <w:r>
              <w:rPr>
                <w:rFonts w:hint="eastAsia"/>
                <w:color w:val="000000"/>
                <w:sz w:val="24"/>
              </w:rPr>
              <w:t>综合运用通信、计算机、控制领域的新理论、新方法、新技术，实现轨道交通、城市交通设施和轨道车辆信息系统、信号控制和运行维护的智能化和高效化，保证交通载运工具的安全和节能。</w:t>
            </w:r>
          </w:p>
          <w:p w:rsidR="00050EF6" w:rsidRDefault="00050EF6" w:rsidP="000F7556">
            <w:pPr>
              <w:adjustRightInd w:val="0"/>
              <w:snapToGrid w:val="0"/>
              <w:spacing w:line="360" w:lineRule="auto"/>
              <w:ind w:firstLineChars="200" w:firstLine="480"/>
              <w:rPr>
                <w:rFonts w:hint="eastAsia"/>
                <w:color w:val="000000"/>
                <w:sz w:val="24"/>
              </w:rPr>
            </w:pPr>
            <w:r>
              <w:rPr>
                <w:rFonts w:hint="eastAsia"/>
                <w:color w:val="000000"/>
                <w:sz w:val="24"/>
              </w:rPr>
              <w:t>主要研究内容包括</w:t>
            </w:r>
            <w:r>
              <w:rPr>
                <w:color w:val="000000"/>
                <w:sz w:val="24"/>
              </w:rPr>
              <w:t>交通信息的</w:t>
            </w:r>
            <w:r>
              <w:rPr>
                <w:rFonts w:hint="eastAsia"/>
                <w:color w:val="000000"/>
                <w:sz w:val="24"/>
              </w:rPr>
              <w:t>感知</w:t>
            </w:r>
            <w:r>
              <w:rPr>
                <w:color w:val="000000"/>
                <w:sz w:val="24"/>
              </w:rPr>
              <w:t>、识别、传输、处理、决策</w:t>
            </w:r>
            <w:r>
              <w:rPr>
                <w:rFonts w:hint="eastAsia"/>
                <w:color w:val="000000"/>
                <w:sz w:val="24"/>
              </w:rPr>
              <w:t>；轨道交通信号控制；列车智能控制技术；轨道交通安全技术；动车组和高速铁路系统虚拟仿真技术与应用。</w:t>
            </w:r>
          </w:p>
        </w:tc>
      </w:tr>
      <w:tr w:rsidR="00050EF6" w:rsidTr="000F7556">
        <w:tc>
          <w:tcPr>
            <w:tcW w:w="709"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2</w:t>
            </w:r>
          </w:p>
        </w:tc>
        <w:tc>
          <w:tcPr>
            <w:tcW w:w="2693" w:type="dxa"/>
            <w:vAlign w:val="center"/>
          </w:tcPr>
          <w:p w:rsidR="00050EF6" w:rsidRDefault="00050EF6" w:rsidP="000F7556">
            <w:pPr>
              <w:adjustRightInd w:val="0"/>
              <w:snapToGrid w:val="0"/>
              <w:spacing w:line="360" w:lineRule="auto"/>
              <w:rPr>
                <w:rFonts w:hint="eastAsia"/>
                <w:color w:val="000000"/>
                <w:sz w:val="24"/>
              </w:rPr>
            </w:pPr>
            <w:r>
              <w:rPr>
                <w:rFonts w:hint="eastAsia"/>
                <w:color w:val="000000"/>
                <w:sz w:val="24"/>
              </w:rPr>
              <w:t>车辆信息及控制技术</w:t>
            </w:r>
          </w:p>
        </w:tc>
        <w:tc>
          <w:tcPr>
            <w:tcW w:w="6096" w:type="dxa"/>
            <w:vAlign w:val="center"/>
          </w:tcPr>
          <w:p w:rsidR="00050EF6" w:rsidRDefault="00050EF6" w:rsidP="000F7556">
            <w:pPr>
              <w:spacing w:line="360" w:lineRule="auto"/>
              <w:ind w:firstLine="420"/>
              <w:rPr>
                <w:rFonts w:hint="eastAsia"/>
                <w:b/>
                <w:color w:val="000000"/>
                <w:sz w:val="24"/>
              </w:rPr>
            </w:pPr>
            <w:r>
              <w:rPr>
                <w:rFonts w:hint="eastAsia"/>
                <w:color w:val="000000"/>
                <w:sz w:val="24"/>
              </w:rPr>
              <w:t>以车辆与交通系统为研究背景，融合通信与电子信息技术、计算机技术、自动控制理论、电力电子技术等，专门研究涉及车辆和交通有关的各种电子控制理论及技术，研制开发相关的电子产品，使车辆与交通系统更加信息化、智能化、安全、高效、节能、环保。</w:t>
            </w:r>
          </w:p>
          <w:p w:rsidR="00050EF6" w:rsidRDefault="00050EF6" w:rsidP="000F7556">
            <w:pPr>
              <w:spacing w:line="360" w:lineRule="auto"/>
              <w:ind w:firstLineChars="200" w:firstLine="480"/>
              <w:rPr>
                <w:rFonts w:hint="eastAsia"/>
                <w:color w:val="000000"/>
                <w:sz w:val="24"/>
              </w:rPr>
            </w:pPr>
            <w:r>
              <w:rPr>
                <w:rFonts w:hint="eastAsia"/>
                <w:color w:val="000000"/>
                <w:sz w:val="24"/>
              </w:rPr>
              <w:t>主要研究内容包括车辆电子控制技术；车辆信息技术；车用发动机及传动系统电控技术；车辆与交通的安全防护研究；智能交通信息检测与融合技术；新能源汽车技术研究；动力电池检测与控制技术；车辆定位导航技术等。</w:t>
            </w:r>
          </w:p>
        </w:tc>
      </w:tr>
      <w:tr w:rsidR="00050EF6" w:rsidTr="000F7556">
        <w:tc>
          <w:tcPr>
            <w:tcW w:w="709"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3</w:t>
            </w:r>
          </w:p>
        </w:tc>
        <w:tc>
          <w:tcPr>
            <w:tcW w:w="2693" w:type="dxa"/>
            <w:vAlign w:val="center"/>
          </w:tcPr>
          <w:p w:rsidR="00050EF6" w:rsidRDefault="00050EF6" w:rsidP="000F7556">
            <w:pPr>
              <w:adjustRightInd w:val="0"/>
              <w:snapToGrid w:val="0"/>
              <w:spacing w:line="360" w:lineRule="auto"/>
              <w:rPr>
                <w:rFonts w:hint="eastAsia"/>
                <w:color w:val="000000"/>
                <w:sz w:val="24"/>
              </w:rPr>
            </w:pPr>
            <w:r>
              <w:rPr>
                <w:rFonts w:hint="eastAsia"/>
                <w:color w:val="000000"/>
                <w:sz w:val="24"/>
              </w:rPr>
              <w:t>通信理论及关键技术</w:t>
            </w:r>
          </w:p>
        </w:tc>
        <w:tc>
          <w:tcPr>
            <w:tcW w:w="6096" w:type="dxa"/>
            <w:vAlign w:val="center"/>
          </w:tcPr>
          <w:p w:rsidR="00050EF6" w:rsidRDefault="00050EF6" w:rsidP="000F7556">
            <w:pPr>
              <w:spacing w:line="360" w:lineRule="auto"/>
              <w:ind w:firstLine="425"/>
              <w:rPr>
                <w:rFonts w:hint="eastAsia"/>
                <w:bCs/>
                <w:color w:val="000000"/>
                <w:sz w:val="24"/>
              </w:rPr>
            </w:pPr>
            <w:r>
              <w:rPr>
                <w:rFonts w:hint="eastAsia"/>
                <w:bCs/>
                <w:color w:val="000000"/>
                <w:sz w:val="24"/>
              </w:rPr>
              <w:t>研究通信的理论和应用技术，并结合公共通信、铁路、城市交通等领域的实际需求，实现信息的采集、处理、传输和显示。</w:t>
            </w:r>
          </w:p>
          <w:p w:rsidR="00050EF6" w:rsidRDefault="00050EF6" w:rsidP="000F7556">
            <w:pPr>
              <w:spacing w:line="360" w:lineRule="auto"/>
              <w:ind w:firstLine="425"/>
              <w:rPr>
                <w:rFonts w:hint="eastAsia"/>
                <w:color w:val="000000"/>
                <w:sz w:val="24"/>
              </w:rPr>
            </w:pPr>
            <w:r>
              <w:rPr>
                <w:rFonts w:hint="eastAsia"/>
                <w:color w:val="000000"/>
                <w:sz w:val="24"/>
              </w:rPr>
              <w:lastRenderedPageBreak/>
              <w:t>主要研究内容包括</w:t>
            </w:r>
            <w:r>
              <w:rPr>
                <w:rFonts w:hint="eastAsia"/>
                <w:bCs/>
                <w:color w:val="000000"/>
                <w:sz w:val="24"/>
              </w:rPr>
              <w:t>智能通信网组成与优化；铁路通信；</w:t>
            </w:r>
            <w:r>
              <w:rPr>
                <w:color w:val="000000"/>
                <w:sz w:val="24"/>
              </w:rPr>
              <w:t>无线通信和无线传感器</w:t>
            </w:r>
            <w:r>
              <w:rPr>
                <w:rFonts w:hint="eastAsia"/>
                <w:color w:val="000000"/>
                <w:sz w:val="24"/>
              </w:rPr>
              <w:t>智能</w:t>
            </w:r>
            <w:r>
              <w:rPr>
                <w:color w:val="000000"/>
                <w:sz w:val="24"/>
              </w:rPr>
              <w:t>网络领域的基础理论与关键技术</w:t>
            </w:r>
            <w:r>
              <w:rPr>
                <w:rFonts w:hint="eastAsia"/>
                <w:color w:val="000000"/>
                <w:sz w:val="24"/>
              </w:rPr>
              <w:t>；</w:t>
            </w:r>
            <w:r>
              <w:rPr>
                <w:color w:val="000000"/>
                <w:sz w:val="24"/>
              </w:rPr>
              <w:t>高效调制及解调技术</w:t>
            </w:r>
            <w:r>
              <w:rPr>
                <w:rFonts w:hint="eastAsia"/>
                <w:color w:val="000000"/>
                <w:sz w:val="24"/>
              </w:rPr>
              <w:t>；</w:t>
            </w:r>
            <w:r>
              <w:rPr>
                <w:color w:val="000000"/>
                <w:sz w:val="24"/>
              </w:rPr>
              <w:t>3G</w:t>
            </w:r>
            <w:r>
              <w:rPr>
                <w:color w:val="000000"/>
                <w:sz w:val="24"/>
              </w:rPr>
              <w:t>新型多址接入技术</w:t>
            </w:r>
            <w:r>
              <w:rPr>
                <w:rFonts w:hint="eastAsia"/>
                <w:color w:val="000000"/>
                <w:sz w:val="24"/>
              </w:rPr>
              <w:t>；</w:t>
            </w:r>
            <w:r>
              <w:rPr>
                <w:color w:val="000000"/>
                <w:sz w:val="24"/>
              </w:rPr>
              <w:t>通用基带传输平台技术</w:t>
            </w:r>
            <w:r>
              <w:rPr>
                <w:rFonts w:hint="eastAsia"/>
                <w:color w:val="000000"/>
                <w:sz w:val="24"/>
              </w:rPr>
              <w:t>；交通信息的传输与处理技术</w:t>
            </w:r>
            <w:r>
              <w:rPr>
                <w:rFonts w:hint="eastAsia"/>
                <w:bCs/>
                <w:color w:val="000000"/>
                <w:sz w:val="24"/>
              </w:rPr>
              <w:t>。</w:t>
            </w:r>
          </w:p>
        </w:tc>
      </w:tr>
      <w:tr w:rsidR="00050EF6" w:rsidTr="000F7556">
        <w:tc>
          <w:tcPr>
            <w:tcW w:w="709"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lastRenderedPageBreak/>
              <w:t>4</w:t>
            </w:r>
          </w:p>
        </w:tc>
        <w:tc>
          <w:tcPr>
            <w:tcW w:w="2693" w:type="dxa"/>
            <w:vAlign w:val="center"/>
          </w:tcPr>
          <w:p w:rsidR="00050EF6" w:rsidRDefault="00050EF6" w:rsidP="000F7556">
            <w:pPr>
              <w:adjustRightInd w:val="0"/>
              <w:snapToGrid w:val="0"/>
              <w:spacing w:line="360" w:lineRule="auto"/>
              <w:rPr>
                <w:rFonts w:hint="eastAsia"/>
                <w:color w:val="000000"/>
                <w:sz w:val="24"/>
              </w:rPr>
            </w:pPr>
            <w:r>
              <w:rPr>
                <w:rFonts w:hint="eastAsia"/>
                <w:color w:val="000000"/>
                <w:sz w:val="24"/>
              </w:rPr>
              <w:t>信号处理与模式识别</w:t>
            </w:r>
          </w:p>
        </w:tc>
        <w:tc>
          <w:tcPr>
            <w:tcW w:w="6096" w:type="dxa"/>
            <w:vAlign w:val="center"/>
          </w:tcPr>
          <w:p w:rsidR="00050EF6" w:rsidRDefault="00050EF6" w:rsidP="000F7556">
            <w:pPr>
              <w:spacing w:line="360" w:lineRule="auto"/>
              <w:ind w:firstLineChars="200" w:firstLine="480"/>
              <w:rPr>
                <w:rFonts w:hint="eastAsia"/>
                <w:color w:val="000000"/>
                <w:sz w:val="24"/>
              </w:rPr>
            </w:pPr>
            <w:r>
              <w:rPr>
                <w:rFonts w:hint="eastAsia"/>
                <w:color w:val="000000"/>
                <w:sz w:val="24"/>
              </w:rPr>
              <w:t>以智能信息系统为研究背景，综合应用模式识别、统计分析、机器学习技术，专门研究信号与图像处理与分析中的基本理论与算法，并开发设计相应产品。</w:t>
            </w:r>
          </w:p>
          <w:p w:rsidR="00050EF6" w:rsidRDefault="00050EF6" w:rsidP="000F7556">
            <w:pPr>
              <w:adjustRightInd w:val="0"/>
              <w:snapToGrid w:val="0"/>
              <w:spacing w:line="360" w:lineRule="auto"/>
              <w:rPr>
                <w:rFonts w:hint="eastAsia"/>
                <w:color w:val="000000"/>
                <w:sz w:val="24"/>
              </w:rPr>
            </w:pPr>
            <w:r>
              <w:rPr>
                <w:rFonts w:hint="eastAsia"/>
                <w:color w:val="000000"/>
                <w:sz w:val="24"/>
              </w:rPr>
              <w:t>主要研究内容包括信号处理与模式识别基本算法与应用；智能交通系统中信息的采集、处理与挖掘；交通视频监控；场景分类与目标识别。</w:t>
            </w:r>
          </w:p>
        </w:tc>
      </w:tr>
      <w:tr w:rsidR="00050EF6" w:rsidTr="000F7556">
        <w:tc>
          <w:tcPr>
            <w:tcW w:w="709" w:type="dxa"/>
            <w:vAlign w:val="center"/>
          </w:tcPr>
          <w:p w:rsidR="00050EF6" w:rsidRDefault="00050EF6" w:rsidP="000F7556">
            <w:pPr>
              <w:adjustRightInd w:val="0"/>
              <w:snapToGrid w:val="0"/>
              <w:spacing w:line="400" w:lineRule="exact"/>
              <w:jc w:val="center"/>
              <w:rPr>
                <w:rFonts w:hint="eastAsia"/>
                <w:color w:val="000000"/>
                <w:sz w:val="24"/>
              </w:rPr>
            </w:pPr>
            <w:r>
              <w:rPr>
                <w:rFonts w:hint="eastAsia"/>
                <w:color w:val="000000"/>
                <w:sz w:val="24"/>
              </w:rPr>
              <w:t>5</w:t>
            </w:r>
          </w:p>
        </w:tc>
        <w:tc>
          <w:tcPr>
            <w:tcW w:w="2693" w:type="dxa"/>
            <w:vAlign w:val="center"/>
          </w:tcPr>
          <w:p w:rsidR="00050EF6" w:rsidRDefault="00050EF6" w:rsidP="000F7556">
            <w:pPr>
              <w:adjustRightInd w:val="0"/>
              <w:snapToGrid w:val="0"/>
              <w:spacing w:line="360" w:lineRule="auto"/>
              <w:rPr>
                <w:rFonts w:hint="eastAsia"/>
                <w:color w:val="000000"/>
                <w:sz w:val="24"/>
              </w:rPr>
            </w:pPr>
            <w:r>
              <w:rPr>
                <w:color w:val="000000"/>
                <w:sz w:val="24"/>
              </w:rPr>
              <w:t>嵌入式控制技术</w:t>
            </w:r>
            <w:r>
              <w:rPr>
                <w:rFonts w:hint="eastAsia"/>
                <w:color w:val="000000"/>
                <w:sz w:val="24"/>
              </w:rPr>
              <w:t>和</w:t>
            </w:r>
            <w:r>
              <w:rPr>
                <w:color w:val="000000"/>
                <w:sz w:val="24"/>
              </w:rPr>
              <w:t>电路设计</w:t>
            </w:r>
          </w:p>
        </w:tc>
        <w:tc>
          <w:tcPr>
            <w:tcW w:w="6096" w:type="dxa"/>
            <w:vAlign w:val="center"/>
          </w:tcPr>
          <w:p w:rsidR="00050EF6" w:rsidRDefault="00050EF6" w:rsidP="000F7556">
            <w:pPr>
              <w:spacing w:line="360" w:lineRule="auto"/>
              <w:ind w:firstLineChars="200" w:firstLine="480"/>
              <w:rPr>
                <w:rFonts w:hint="eastAsia"/>
                <w:color w:val="000000"/>
                <w:sz w:val="24"/>
              </w:rPr>
            </w:pPr>
            <w:r>
              <w:rPr>
                <w:color w:val="000000"/>
                <w:sz w:val="24"/>
              </w:rPr>
              <w:t>以嵌入式软硬件设计和数字集成电路设计为主要研究目标，结合通信、控制、电路系统领域的新理论、新方法及新技术，重点研究交通领域的智能控制技术、电路系统设计及实现技术。</w:t>
            </w:r>
          </w:p>
          <w:p w:rsidR="00050EF6" w:rsidRDefault="00050EF6" w:rsidP="000F7556">
            <w:pPr>
              <w:spacing w:line="360" w:lineRule="auto"/>
              <w:ind w:firstLineChars="200" w:firstLine="480"/>
              <w:rPr>
                <w:rFonts w:hint="eastAsia"/>
                <w:color w:val="000000"/>
                <w:sz w:val="24"/>
              </w:rPr>
            </w:pPr>
            <w:r>
              <w:rPr>
                <w:color w:val="000000"/>
                <w:sz w:val="24"/>
              </w:rPr>
              <w:t>嵌入式软硬件协同设计与控制技术等及其在</w:t>
            </w:r>
            <w:r>
              <w:rPr>
                <w:rFonts w:hint="eastAsia"/>
                <w:color w:val="000000"/>
                <w:sz w:val="24"/>
              </w:rPr>
              <w:t>车辆和</w:t>
            </w:r>
            <w:r>
              <w:rPr>
                <w:color w:val="000000"/>
                <w:sz w:val="24"/>
              </w:rPr>
              <w:t>交通信息领域中的研究与应用</w:t>
            </w:r>
            <w:r>
              <w:rPr>
                <w:rFonts w:hint="eastAsia"/>
                <w:color w:val="000000"/>
                <w:sz w:val="24"/>
              </w:rPr>
              <w:t>；</w:t>
            </w:r>
            <w:r>
              <w:rPr>
                <w:color w:val="000000"/>
                <w:sz w:val="24"/>
              </w:rPr>
              <w:t>集成电路设计、工艺及应用</w:t>
            </w:r>
            <w:r>
              <w:rPr>
                <w:rFonts w:hint="eastAsia"/>
                <w:color w:val="000000"/>
                <w:sz w:val="24"/>
              </w:rPr>
              <w:t>研究；</w:t>
            </w:r>
            <w:r>
              <w:rPr>
                <w:color w:val="000000"/>
                <w:sz w:val="24"/>
              </w:rPr>
              <w:t>半导体传感器的设计、制作及其应用研究</w:t>
            </w:r>
            <w:r>
              <w:rPr>
                <w:rFonts w:hint="eastAsia"/>
                <w:color w:val="000000"/>
                <w:sz w:val="24"/>
              </w:rPr>
              <w:t>。</w:t>
            </w:r>
          </w:p>
        </w:tc>
      </w:tr>
    </w:tbl>
    <w:p w:rsidR="00050EF6" w:rsidRDefault="00050EF6" w:rsidP="00050EF6">
      <w:pPr>
        <w:rPr>
          <w:rFonts w:hint="eastAsia"/>
          <w:color w:val="000000"/>
        </w:rPr>
      </w:pPr>
    </w:p>
    <w:p w:rsidR="00050EF6" w:rsidRDefault="00050EF6" w:rsidP="00050EF6">
      <w:pPr>
        <w:numPr>
          <w:ilvl w:val="0"/>
          <w:numId w:val="1"/>
        </w:numPr>
        <w:spacing w:line="360" w:lineRule="auto"/>
        <w:outlineLvl w:val="1"/>
        <w:rPr>
          <w:rFonts w:hint="eastAsia"/>
          <w:b/>
          <w:color w:val="000000"/>
          <w:sz w:val="28"/>
          <w:szCs w:val="28"/>
        </w:rPr>
      </w:pPr>
      <w:bookmarkStart w:id="5" w:name="_Toc453655569"/>
      <w:r>
        <w:rPr>
          <w:rFonts w:hint="eastAsia"/>
          <w:b/>
          <w:color w:val="000000"/>
          <w:sz w:val="28"/>
          <w:szCs w:val="28"/>
        </w:rPr>
        <w:t>培养方式及方法</w:t>
      </w:r>
      <w:bookmarkEnd w:id="5"/>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研究生培养实行导师负责制。</w:t>
      </w:r>
      <w:r>
        <w:rPr>
          <w:rFonts w:ascii="宋体" w:hAnsi="宋体"/>
          <w:color w:val="000000"/>
          <w:sz w:val="24"/>
        </w:rPr>
        <w:t>硕士生应在入学后一个月内</w:t>
      </w:r>
      <w:r>
        <w:rPr>
          <w:rFonts w:ascii="宋体" w:hAnsi="宋体" w:hint="eastAsia"/>
          <w:color w:val="000000"/>
          <w:sz w:val="24"/>
        </w:rPr>
        <w:t>在导师指导下</w:t>
      </w:r>
      <w:r>
        <w:rPr>
          <w:rFonts w:ascii="宋体" w:hAnsi="宋体"/>
          <w:color w:val="000000"/>
          <w:sz w:val="24"/>
        </w:rPr>
        <w:t>制定</w:t>
      </w:r>
      <w:r>
        <w:rPr>
          <w:rFonts w:ascii="宋体" w:hAnsi="宋体" w:hint="eastAsia"/>
          <w:color w:val="000000"/>
          <w:sz w:val="24"/>
        </w:rPr>
        <w:t>完成</w:t>
      </w:r>
      <w:r>
        <w:rPr>
          <w:rFonts w:ascii="宋体" w:hAnsi="宋体"/>
          <w:color w:val="000000"/>
          <w:sz w:val="24"/>
        </w:rPr>
        <w:t>培养计划，第三学期</w:t>
      </w:r>
      <w:r>
        <w:rPr>
          <w:rFonts w:ascii="宋体" w:hAnsi="宋体" w:hint="eastAsia"/>
          <w:color w:val="000000"/>
          <w:sz w:val="24"/>
        </w:rPr>
        <w:t>完成开题并提交文献综述报告、开题报告，</w:t>
      </w:r>
      <w:r>
        <w:rPr>
          <w:rFonts w:ascii="宋体" w:hAnsi="宋体"/>
          <w:color w:val="000000"/>
          <w:sz w:val="24"/>
        </w:rPr>
        <w:t>第</w:t>
      </w:r>
      <w:r>
        <w:rPr>
          <w:rFonts w:ascii="宋体" w:hAnsi="宋体" w:hint="eastAsia"/>
          <w:color w:val="000000"/>
          <w:sz w:val="24"/>
        </w:rPr>
        <w:t>四</w:t>
      </w:r>
      <w:r>
        <w:rPr>
          <w:rFonts w:ascii="宋体" w:hAnsi="宋体"/>
          <w:color w:val="000000"/>
          <w:sz w:val="24"/>
        </w:rPr>
        <w:t>学期参加中期考核，</w:t>
      </w:r>
      <w:r>
        <w:rPr>
          <w:rFonts w:ascii="宋体" w:hAnsi="宋体" w:hint="eastAsia"/>
          <w:color w:val="000000"/>
          <w:sz w:val="24"/>
        </w:rPr>
        <w:t>考核内容包括研究进展、专业外文翻译及</w:t>
      </w:r>
      <w:r>
        <w:rPr>
          <w:rFonts w:ascii="宋体" w:hAnsi="宋体"/>
          <w:color w:val="000000"/>
          <w:sz w:val="24"/>
        </w:rPr>
        <w:t>社会（教学）实践环节。课程学习实行学分制，要求在申请答辩之前修满所要求的学分。</w:t>
      </w:r>
    </w:p>
    <w:p w:rsidR="00050EF6" w:rsidRDefault="00050EF6" w:rsidP="00050EF6">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培养过程中要充分发挥研究生的主动性和自觉性、更多地采用启发式、研讨式的教学方式，加强研究生的自学能力、动手能力、表达能力和写作能力的训练和培养，研究生在读期间至少参加5次相关研究领域的学术讲座或学术报告。</w:t>
      </w:r>
    </w:p>
    <w:p w:rsidR="00050EF6" w:rsidRDefault="00050EF6" w:rsidP="00050EF6">
      <w:pPr>
        <w:numPr>
          <w:ilvl w:val="0"/>
          <w:numId w:val="1"/>
        </w:numPr>
        <w:spacing w:line="360" w:lineRule="auto"/>
        <w:outlineLvl w:val="1"/>
        <w:rPr>
          <w:rFonts w:hint="eastAsia"/>
          <w:b/>
          <w:color w:val="000000"/>
          <w:sz w:val="28"/>
          <w:szCs w:val="28"/>
        </w:rPr>
      </w:pPr>
      <w:bookmarkStart w:id="6" w:name="_Toc453655570"/>
      <w:r>
        <w:rPr>
          <w:rFonts w:hint="eastAsia"/>
          <w:b/>
          <w:color w:val="000000"/>
          <w:sz w:val="28"/>
          <w:szCs w:val="28"/>
        </w:rPr>
        <w:t>课程设置</w:t>
      </w:r>
      <w:bookmarkEnd w:id="6"/>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color w:val="000000"/>
          <w:sz w:val="24"/>
        </w:rPr>
        <w:t>硕士研究生课程设置包括：学位课、选修课、</w:t>
      </w:r>
      <w:r>
        <w:rPr>
          <w:rFonts w:ascii="宋体" w:hAnsi="宋体" w:hint="eastAsia"/>
          <w:color w:val="000000"/>
          <w:sz w:val="24"/>
        </w:rPr>
        <w:t>必修课程和</w:t>
      </w:r>
      <w:r>
        <w:rPr>
          <w:rFonts w:ascii="宋体" w:hAnsi="宋体"/>
          <w:color w:val="000000"/>
          <w:sz w:val="24"/>
        </w:rPr>
        <w:t>补修课程。</w:t>
      </w:r>
      <w:r>
        <w:rPr>
          <w:rFonts w:ascii="宋体" w:hAnsi="宋体" w:hint="eastAsia"/>
          <w:color w:val="000000"/>
          <w:sz w:val="24"/>
        </w:rPr>
        <w:t>总学分不低于30学分。</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lastRenderedPageBreak/>
        <w:t>对于跨一级学科考入或同等学力考入本专业的硕士研究生，</w:t>
      </w:r>
      <w:r>
        <w:rPr>
          <w:rFonts w:ascii="宋体" w:hAnsi="宋体"/>
          <w:color w:val="000000"/>
          <w:sz w:val="24"/>
        </w:rPr>
        <w:t>一般应在导师指导下确定1-3门本学科的本科生主干课程作为补修课程</w:t>
      </w:r>
      <w:r>
        <w:rPr>
          <w:rFonts w:ascii="宋体" w:hAnsi="宋体" w:hint="eastAsia"/>
          <w:color w:val="000000"/>
          <w:sz w:val="24"/>
        </w:rPr>
        <w:t>，并进行考试或考核，不计学分。</w:t>
      </w:r>
    </w:p>
    <w:p w:rsidR="00050EF6" w:rsidRDefault="00050EF6" w:rsidP="00050EF6">
      <w:pPr>
        <w:adjustRightInd w:val="0"/>
        <w:snapToGrid w:val="0"/>
        <w:spacing w:line="360" w:lineRule="auto"/>
        <w:rPr>
          <w:rFonts w:ascii="宋体" w:hAnsi="宋体" w:hint="eastAsia"/>
          <w:color w:val="000000"/>
          <w:sz w:val="10"/>
          <w:szCs w:val="10"/>
        </w:rPr>
      </w:pPr>
    </w:p>
    <w:p w:rsidR="00050EF6" w:rsidRDefault="00050EF6" w:rsidP="00050EF6">
      <w:pPr>
        <w:spacing w:line="400" w:lineRule="exact"/>
        <w:jc w:val="center"/>
        <w:rPr>
          <w:rFonts w:ascii="黑体" w:eastAsia="黑体" w:hAnsi="黑体" w:hint="eastAsia"/>
          <w:b/>
          <w:color w:val="000000"/>
          <w:sz w:val="28"/>
          <w:szCs w:val="28"/>
        </w:rPr>
      </w:pPr>
      <w:r>
        <w:rPr>
          <w:rFonts w:ascii="黑体" w:eastAsia="黑体" w:hAnsi="黑体" w:hint="eastAsia"/>
          <w:b/>
          <w:color w:val="000000"/>
          <w:sz w:val="28"/>
          <w:szCs w:val="28"/>
        </w:rPr>
        <w:t>交通信息工程及控制学科硕士研究生课程设置及必修环节</w:t>
      </w:r>
    </w:p>
    <w:p w:rsidR="00050EF6" w:rsidRDefault="00050EF6" w:rsidP="00050EF6">
      <w:pPr>
        <w:spacing w:line="400" w:lineRule="exact"/>
        <w:jc w:val="center"/>
        <w:rPr>
          <w:rFonts w:ascii="宋体" w:hAnsi="宋体" w:cs="宋体" w:hint="eastAsia"/>
          <w:b/>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97"/>
        <w:gridCol w:w="544"/>
        <w:gridCol w:w="1115"/>
        <w:gridCol w:w="2987"/>
        <w:gridCol w:w="491"/>
        <w:gridCol w:w="514"/>
        <w:gridCol w:w="495"/>
        <w:gridCol w:w="1486"/>
        <w:gridCol w:w="992"/>
        <w:gridCol w:w="898"/>
        <w:gridCol w:w="567"/>
      </w:tblGrid>
      <w:tr w:rsidR="00050EF6" w:rsidTr="000F7556">
        <w:trPr>
          <w:jc w:val="center"/>
        </w:trPr>
        <w:tc>
          <w:tcPr>
            <w:tcW w:w="1041" w:type="dxa"/>
            <w:gridSpan w:val="2"/>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类别</w:t>
            </w:r>
          </w:p>
        </w:tc>
        <w:tc>
          <w:tcPr>
            <w:tcW w:w="1115" w:type="dxa"/>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课程编号</w:t>
            </w:r>
          </w:p>
        </w:tc>
        <w:tc>
          <w:tcPr>
            <w:tcW w:w="2987" w:type="dxa"/>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课程名称</w:t>
            </w:r>
          </w:p>
        </w:tc>
        <w:tc>
          <w:tcPr>
            <w:tcW w:w="491" w:type="dxa"/>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学时</w:t>
            </w:r>
          </w:p>
        </w:tc>
        <w:tc>
          <w:tcPr>
            <w:tcW w:w="514" w:type="dxa"/>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学分</w:t>
            </w:r>
          </w:p>
        </w:tc>
        <w:tc>
          <w:tcPr>
            <w:tcW w:w="495" w:type="dxa"/>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学期</w:t>
            </w:r>
          </w:p>
        </w:tc>
        <w:tc>
          <w:tcPr>
            <w:tcW w:w="1486" w:type="dxa"/>
            <w:tcMar>
              <w:top w:w="0" w:type="dxa"/>
              <w:left w:w="28" w:type="dxa"/>
              <w:bottom w:w="0" w:type="dxa"/>
              <w:right w:w="28" w:type="dxa"/>
            </w:tcMar>
            <w:vAlign w:val="center"/>
          </w:tcPr>
          <w:p w:rsidR="00050EF6" w:rsidRDefault="00050EF6" w:rsidP="00050EF6">
            <w:pPr>
              <w:adjustRightInd w:val="0"/>
              <w:snapToGrid w:val="0"/>
              <w:spacing w:line="400" w:lineRule="exact"/>
              <w:ind w:firstLineChars="147" w:firstLine="310"/>
              <w:rPr>
                <w:rFonts w:ascii="楷体_GB2312" w:eastAsia="楷体_GB2312" w:hAnsi="宋体" w:hint="eastAsia"/>
                <w:b/>
                <w:bCs/>
                <w:color w:val="000000"/>
                <w:szCs w:val="21"/>
              </w:rPr>
            </w:pPr>
            <w:r>
              <w:rPr>
                <w:rFonts w:ascii="楷体_GB2312" w:eastAsia="楷体_GB2312" w:hAnsi="宋体" w:hint="eastAsia"/>
                <w:b/>
                <w:bCs/>
                <w:color w:val="000000"/>
                <w:szCs w:val="21"/>
              </w:rPr>
              <w:t>教学</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方式</w:t>
            </w:r>
            <w:r>
              <w:rPr>
                <w:rFonts w:ascii="楷体_GB2312" w:eastAsia="楷体_GB2312" w:hAnsi="宋体" w:hint="eastAsia"/>
                <w:b/>
                <w:bCs/>
                <w:color w:val="000000"/>
                <w:szCs w:val="21"/>
                <w:vertAlign w:val="superscript"/>
              </w:rPr>
              <w:t>[注1]</w:t>
            </w:r>
          </w:p>
        </w:tc>
        <w:tc>
          <w:tcPr>
            <w:tcW w:w="992" w:type="dxa"/>
            <w:vAlign w:val="center"/>
          </w:tcPr>
          <w:p w:rsidR="00050EF6" w:rsidRDefault="00050EF6" w:rsidP="000F7556">
            <w:pPr>
              <w:adjustRightInd w:val="0"/>
              <w:snapToGrid w:val="0"/>
              <w:spacing w:line="400" w:lineRule="exact"/>
              <w:ind w:firstLineChars="49" w:firstLine="103"/>
              <w:rPr>
                <w:rFonts w:ascii="楷体_GB2312" w:eastAsia="楷体_GB2312" w:hAnsi="宋体" w:hint="eastAsia"/>
                <w:b/>
                <w:bCs/>
                <w:color w:val="000000"/>
                <w:szCs w:val="21"/>
              </w:rPr>
            </w:pPr>
            <w:r>
              <w:rPr>
                <w:rFonts w:ascii="楷体_GB2312" w:eastAsia="楷体_GB2312" w:hAnsi="宋体" w:hint="eastAsia"/>
                <w:b/>
                <w:bCs/>
                <w:color w:val="000000"/>
                <w:szCs w:val="21"/>
              </w:rPr>
              <w:t>考核</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方式</w:t>
            </w:r>
            <w:r>
              <w:rPr>
                <w:rFonts w:ascii="楷体_GB2312" w:eastAsia="楷体_GB2312" w:hAnsi="宋体" w:hint="eastAsia"/>
                <w:b/>
                <w:bCs/>
                <w:color w:val="000000"/>
                <w:szCs w:val="21"/>
                <w:vertAlign w:val="superscript"/>
              </w:rPr>
              <w:t>[注2]</w:t>
            </w:r>
          </w:p>
        </w:tc>
        <w:tc>
          <w:tcPr>
            <w:tcW w:w="898" w:type="dxa"/>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开课</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单位</w:t>
            </w:r>
          </w:p>
        </w:tc>
        <w:tc>
          <w:tcPr>
            <w:tcW w:w="567" w:type="dxa"/>
            <w:vAlign w:val="center"/>
          </w:tcPr>
          <w:p w:rsidR="00050EF6" w:rsidRDefault="00050EF6" w:rsidP="000F7556">
            <w:pPr>
              <w:widowControl/>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备注</w:t>
            </w:r>
          </w:p>
        </w:tc>
      </w:tr>
      <w:tr w:rsidR="00050EF6" w:rsidTr="000F7556">
        <w:trPr>
          <w:cantSplit/>
          <w:jc w:val="center"/>
        </w:trPr>
        <w:tc>
          <w:tcPr>
            <w:tcW w:w="497" w:type="dxa"/>
            <w:vMerge w:val="restart"/>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学位课</w:t>
            </w:r>
          </w:p>
        </w:tc>
        <w:tc>
          <w:tcPr>
            <w:tcW w:w="544" w:type="dxa"/>
            <w:vMerge w:val="restart"/>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共</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基</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roofErr w:type="gramStart"/>
            <w:r>
              <w:rPr>
                <w:rFonts w:ascii="楷体_GB2312" w:eastAsia="楷体_GB2312" w:hAnsi="宋体" w:hint="eastAsia"/>
                <w:b/>
                <w:bCs/>
                <w:color w:val="000000"/>
                <w:szCs w:val="21"/>
              </w:rPr>
              <w:t>础</w:t>
            </w:r>
            <w:proofErr w:type="gramEnd"/>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00816701</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硕士生英语(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64</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4</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67"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8</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学</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分</w:t>
            </w:r>
          </w:p>
        </w:tc>
      </w:tr>
      <w:tr w:rsidR="00050EF6" w:rsidTr="000F7556">
        <w:trPr>
          <w:cantSplit/>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00816702</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硕士生俄语(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64</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4</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00816703</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硕士生日语(</w:t>
            </w:r>
            <w:proofErr w:type="gramStart"/>
            <w:r>
              <w:rPr>
                <w:rFonts w:ascii="楷体_GB2312" w:eastAsia="楷体_GB2312" w:hint="eastAsia"/>
                <w:b/>
                <w:bCs/>
                <w:color w:val="000000"/>
                <w:szCs w:val="21"/>
              </w:rPr>
              <w:t>一</w:t>
            </w:r>
            <w:proofErr w:type="gramEnd"/>
            <w:r>
              <w:rPr>
                <w:rFonts w:ascii="楷体_GB2312" w:eastAsia="楷体_GB2312" w:hint="eastAsia"/>
                <w:b/>
                <w:bCs/>
                <w:color w:val="000000"/>
                <w:szCs w:val="21"/>
              </w:rPr>
              <w:t>外)</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64</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4</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trHeight w:val="317"/>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00816704</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英语（小语种二外）</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00816705</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英语口语</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E</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外语</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trHeight w:val="286"/>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01016701</w:t>
            </w:r>
          </w:p>
        </w:tc>
        <w:tc>
          <w:tcPr>
            <w:tcW w:w="2987" w:type="dxa"/>
            <w:vAlign w:val="center"/>
          </w:tcPr>
          <w:p w:rsidR="00050EF6" w:rsidRDefault="00050EF6"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pacing w:val="-10"/>
                <w:szCs w:val="21"/>
              </w:rPr>
              <w:t>中国特色社会主义理论与实践研究</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hint="eastAsia"/>
                <w:b/>
                <w:bCs/>
                <w:color w:val="000000"/>
                <w:szCs w:val="21"/>
              </w:rPr>
            </w:pPr>
            <w:r>
              <w:rPr>
                <w:rFonts w:eastAsia="楷体_GB2312" w:hint="eastAsia"/>
                <w:b/>
                <w:bCs/>
                <w:color w:val="000000"/>
                <w:szCs w:val="21"/>
              </w:rPr>
              <w:t>C</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proofErr w:type="gramStart"/>
            <w:r>
              <w:rPr>
                <w:rFonts w:eastAsia="楷体_GB2312"/>
                <w:b/>
                <w:bCs/>
                <w:color w:val="000000"/>
                <w:szCs w:val="21"/>
              </w:rPr>
              <w:t>思政</w:t>
            </w:r>
            <w:proofErr w:type="gramEnd"/>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trHeight w:val="333"/>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00916701</w:t>
            </w:r>
          </w:p>
        </w:tc>
        <w:tc>
          <w:tcPr>
            <w:tcW w:w="2987" w:type="dxa"/>
            <w:vAlign w:val="center"/>
          </w:tcPr>
          <w:p w:rsidR="00050EF6" w:rsidRDefault="00050EF6"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矩阵理论及其应用</w:t>
            </w:r>
          </w:p>
        </w:tc>
        <w:tc>
          <w:tcPr>
            <w:tcW w:w="491"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67"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必</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修</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1</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门</w:t>
            </w:r>
          </w:p>
        </w:tc>
      </w:tr>
      <w:tr w:rsidR="00050EF6" w:rsidTr="000F7556">
        <w:trPr>
          <w:cantSplit/>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00916702</w:t>
            </w:r>
          </w:p>
        </w:tc>
        <w:tc>
          <w:tcPr>
            <w:tcW w:w="2987" w:type="dxa"/>
            <w:vAlign w:val="center"/>
          </w:tcPr>
          <w:p w:rsidR="00050EF6" w:rsidRDefault="00050EF6"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数值分析</w:t>
            </w:r>
          </w:p>
        </w:tc>
        <w:tc>
          <w:tcPr>
            <w:tcW w:w="491"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00916703</w:t>
            </w:r>
          </w:p>
        </w:tc>
        <w:tc>
          <w:tcPr>
            <w:tcW w:w="2987" w:type="dxa"/>
            <w:vAlign w:val="center"/>
          </w:tcPr>
          <w:p w:rsidR="00050EF6" w:rsidRDefault="00050EF6"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应用数理统计</w:t>
            </w:r>
          </w:p>
        </w:tc>
        <w:tc>
          <w:tcPr>
            <w:tcW w:w="491"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00916704</w:t>
            </w:r>
          </w:p>
        </w:tc>
        <w:tc>
          <w:tcPr>
            <w:tcW w:w="2987" w:type="dxa"/>
            <w:vAlign w:val="center"/>
          </w:tcPr>
          <w:p w:rsidR="00050EF6" w:rsidRDefault="00050EF6" w:rsidP="000F7556">
            <w:pPr>
              <w:spacing w:line="360" w:lineRule="auto"/>
              <w:rPr>
                <w:rFonts w:ascii="楷体_GB2312" w:eastAsia="楷体_GB2312" w:hint="eastAsia"/>
                <w:b/>
                <w:bCs/>
                <w:color w:val="000000"/>
                <w:spacing w:val="-4"/>
                <w:szCs w:val="21"/>
              </w:rPr>
            </w:pPr>
            <w:r>
              <w:rPr>
                <w:rFonts w:ascii="楷体_GB2312" w:eastAsia="楷体_GB2312" w:hint="eastAsia"/>
                <w:b/>
                <w:bCs/>
                <w:color w:val="000000"/>
                <w:szCs w:val="21"/>
              </w:rPr>
              <w:t>最优化方法</w:t>
            </w:r>
          </w:p>
        </w:tc>
        <w:tc>
          <w:tcPr>
            <w:tcW w:w="491"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pacing w:val="-4"/>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b/>
                <w:bCs/>
                <w:color w:val="000000"/>
                <w:szCs w:val="21"/>
              </w:rPr>
              <w:t>理学院</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trHeight w:val="520"/>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val="restart"/>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学</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科</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基</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roofErr w:type="gramStart"/>
            <w:r>
              <w:rPr>
                <w:rFonts w:ascii="楷体_GB2312" w:eastAsia="楷体_GB2312" w:hAnsi="宋体" w:hint="eastAsia"/>
                <w:b/>
                <w:bCs/>
                <w:color w:val="000000"/>
                <w:szCs w:val="21"/>
              </w:rPr>
              <w:t>础</w:t>
            </w:r>
            <w:proofErr w:type="gramEnd"/>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115" w:type="dxa"/>
            <w:vAlign w:val="center"/>
          </w:tcPr>
          <w:p w:rsidR="00050EF6" w:rsidRDefault="00050EF6" w:rsidP="000F7556">
            <w:pPr>
              <w:spacing w:line="360" w:lineRule="auto"/>
              <w:rPr>
                <w:rFonts w:ascii="楷体_GB2312" w:eastAsia="楷体_GB2312" w:hint="eastAsia"/>
                <w:b/>
                <w:bCs/>
                <w:color w:val="000000"/>
                <w:szCs w:val="21"/>
              </w:rPr>
            </w:pPr>
            <w:bookmarkStart w:id="7" w:name="OLE_LINK133"/>
            <w:r>
              <w:rPr>
                <w:rFonts w:eastAsia="楷体_GB2312" w:hint="eastAsia"/>
                <w:b/>
                <w:bCs/>
                <w:color w:val="000000"/>
                <w:szCs w:val="21"/>
              </w:rPr>
              <w:t>0051670</w:t>
            </w:r>
            <w:bookmarkEnd w:id="7"/>
            <w:r>
              <w:rPr>
                <w:rFonts w:eastAsia="楷体_GB2312" w:hint="eastAsia"/>
                <w:b/>
                <w:bCs/>
                <w:color w:val="000000"/>
                <w:szCs w:val="21"/>
              </w:rPr>
              <w:t>1</w:t>
            </w:r>
          </w:p>
        </w:tc>
        <w:tc>
          <w:tcPr>
            <w:tcW w:w="2987" w:type="dxa"/>
            <w:vAlign w:val="center"/>
          </w:tcPr>
          <w:p w:rsidR="00050EF6" w:rsidRDefault="00050EF6" w:rsidP="000F7556">
            <w:pPr>
              <w:spacing w:line="276" w:lineRule="auto"/>
              <w:rPr>
                <w:rFonts w:ascii="楷体_GB2312" w:eastAsia="楷体_GB2312" w:hint="eastAsia"/>
                <w:b/>
                <w:bCs/>
                <w:color w:val="000000"/>
                <w:spacing w:val="-4"/>
                <w:szCs w:val="21"/>
              </w:rPr>
            </w:pPr>
            <w:r>
              <w:rPr>
                <w:rFonts w:eastAsia="楷体_GB2312" w:hint="eastAsia"/>
                <w:b/>
                <w:bCs/>
                <w:color w:val="000000"/>
                <w:szCs w:val="21"/>
              </w:rPr>
              <w:t>现代控制理论</w:t>
            </w:r>
          </w:p>
        </w:tc>
        <w:tc>
          <w:tcPr>
            <w:tcW w:w="491" w:type="dxa"/>
            <w:vAlign w:val="center"/>
          </w:tcPr>
          <w:p w:rsidR="00050EF6" w:rsidRDefault="00050EF6" w:rsidP="000F7556">
            <w:pPr>
              <w:spacing w:line="276"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eastAsia="楷体_GB2312" w:hint="eastAsia"/>
                <w:b/>
                <w:bCs/>
                <w:color w:val="000000"/>
                <w:szCs w:val="21"/>
              </w:rPr>
              <w:t>电信</w:t>
            </w:r>
          </w:p>
        </w:tc>
        <w:tc>
          <w:tcPr>
            <w:tcW w:w="567"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至</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少</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8</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学</w:t>
            </w:r>
          </w:p>
          <w:p w:rsidR="00050EF6" w:rsidRDefault="00050EF6" w:rsidP="000F7556">
            <w:pPr>
              <w:adjustRightInd w:val="0"/>
              <w:snapToGrid w:val="0"/>
              <w:spacing w:line="400" w:lineRule="exact"/>
              <w:jc w:val="center"/>
              <w:rPr>
                <w:rFonts w:ascii="楷体_GB2312" w:eastAsia="楷体_GB2312" w:hint="eastAsia"/>
                <w:b/>
                <w:bCs/>
                <w:color w:val="000000"/>
                <w:szCs w:val="21"/>
              </w:rPr>
            </w:pPr>
            <w:r>
              <w:rPr>
                <w:rFonts w:ascii="楷体_GB2312" w:eastAsia="楷体_GB2312" w:hint="eastAsia"/>
                <w:b/>
                <w:bCs/>
                <w:color w:val="000000"/>
                <w:szCs w:val="21"/>
              </w:rPr>
              <w:t>分</w:t>
            </w:r>
          </w:p>
        </w:tc>
      </w:tr>
      <w:tr w:rsidR="00050EF6" w:rsidTr="000F7556">
        <w:trPr>
          <w:cantSplit/>
          <w:trHeight w:val="458"/>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eastAsia="楷体_GB2312" w:hint="eastAsia"/>
                <w:b/>
                <w:bCs/>
                <w:color w:val="000000"/>
                <w:szCs w:val="21"/>
              </w:rPr>
            </w:pPr>
            <w:r>
              <w:rPr>
                <w:rFonts w:eastAsia="楷体_GB2312" w:hint="eastAsia"/>
                <w:b/>
                <w:bCs/>
                <w:color w:val="000000"/>
                <w:szCs w:val="21"/>
              </w:rPr>
              <w:t>00516707</w:t>
            </w:r>
          </w:p>
        </w:tc>
        <w:tc>
          <w:tcPr>
            <w:tcW w:w="2987" w:type="dxa"/>
            <w:vAlign w:val="center"/>
          </w:tcPr>
          <w:p w:rsidR="00050EF6" w:rsidRDefault="00050EF6" w:rsidP="000F7556">
            <w:pPr>
              <w:adjustRightInd w:val="0"/>
              <w:snapToGrid w:val="0"/>
              <w:spacing w:line="320" w:lineRule="exact"/>
              <w:rPr>
                <w:rFonts w:ascii="楷体_GB2312" w:eastAsia="楷体_GB2312" w:hint="eastAsia"/>
                <w:b/>
                <w:bCs/>
                <w:color w:val="000000"/>
                <w:spacing w:val="-4"/>
                <w:szCs w:val="21"/>
              </w:rPr>
            </w:pPr>
            <w:r>
              <w:rPr>
                <w:rFonts w:ascii="楷体_GB2312" w:eastAsia="楷体_GB2312" w:hint="eastAsia"/>
                <w:b/>
                <w:bCs/>
                <w:color w:val="000000"/>
                <w:spacing w:val="-4"/>
                <w:szCs w:val="21"/>
              </w:rPr>
              <w:t>图像处理与模式识别</w:t>
            </w:r>
          </w:p>
        </w:tc>
        <w:tc>
          <w:tcPr>
            <w:tcW w:w="491" w:type="dxa"/>
            <w:vAlign w:val="center"/>
          </w:tcPr>
          <w:p w:rsidR="00050EF6" w:rsidRDefault="00050EF6"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32</w:t>
            </w:r>
          </w:p>
        </w:tc>
        <w:tc>
          <w:tcPr>
            <w:tcW w:w="514" w:type="dxa"/>
            <w:vAlign w:val="center"/>
          </w:tcPr>
          <w:p w:rsidR="00050EF6" w:rsidRDefault="00050EF6"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2</w:t>
            </w:r>
          </w:p>
        </w:tc>
        <w:tc>
          <w:tcPr>
            <w:tcW w:w="495" w:type="dxa"/>
            <w:vAlign w:val="center"/>
          </w:tcPr>
          <w:p w:rsidR="00050EF6" w:rsidRDefault="00050EF6"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1</w:t>
            </w:r>
          </w:p>
        </w:tc>
        <w:tc>
          <w:tcPr>
            <w:tcW w:w="1486" w:type="dxa"/>
            <w:vAlign w:val="center"/>
          </w:tcPr>
          <w:p w:rsidR="00050EF6" w:rsidRDefault="00050EF6" w:rsidP="000F7556">
            <w:pPr>
              <w:spacing w:line="400" w:lineRule="exact"/>
              <w:jc w:val="center"/>
              <w:rPr>
                <w:rFonts w:eastAsia="楷体_GB2312"/>
                <w:b/>
                <w:bCs/>
                <w:color w:val="000000"/>
                <w:szCs w:val="21"/>
              </w:rPr>
            </w:pPr>
            <w:r>
              <w:rPr>
                <w:rFonts w:eastAsia="楷体_GB2312"/>
                <w:b/>
                <w:bCs/>
                <w:color w:val="000000"/>
                <w:szCs w:val="21"/>
              </w:rPr>
              <w:t>0.7A+0.3E</w:t>
            </w:r>
          </w:p>
        </w:tc>
        <w:tc>
          <w:tcPr>
            <w:tcW w:w="992" w:type="dxa"/>
            <w:vAlign w:val="center"/>
          </w:tcPr>
          <w:p w:rsidR="00050EF6" w:rsidRDefault="00050EF6" w:rsidP="000F7556">
            <w:pPr>
              <w:adjustRightInd w:val="0"/>
              <w:snapToGrid w:val="0"/>
              <w:spacing w:line="320" w:lineRule="exact"/>
              <w:jc w:val="center"/>
              <w:rPr>
                <w:rFonts w:eastAsia="楷体_GB2312"/>
                <w:b/>
                <w:bCs/>
                <w:color w:val="000000"/>
                <w:szCs w:val="21"/>
              </w:rPr>
            </w:pPr>
            <w:r>
              <w:rPr>
                <w:rFonts w:eastAsia="楷体_GB2312"/>
                <w:b/>
                <w:bCs/>
                <w:color w:val="000000"/>
                <w:spacing w:val="-4"/>
                <w:szCs w:val="21"/>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hint="eastAsia"/>
                <w:b/>
                <w:bCs/>
                <w:color w:val="000000"/>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513"/>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eastAsia="楷体_GB2312" w:hint="eastAsia"/>
                <w:b/>
                <w:bCs/>
                <w:color w:val="000000"/>
                <w:szCs w:val="21"/>
              </w:rPr>
            </w:pPr>
            <w:r>
              <w:rPr>
                <w:rFonts w:eastAsia="楷体_GB2312" w:hint="eastAsia"/>
                <w:b/>
                <w:bCs/>
                <w:color w:val="000000"/>
                <w:szCs w:val="21"/>
              </w:rPr>
              <w:t>00516708</w:t>
            </w:r>
          </w:p>
        </w:tc>
        <w:tc>
          <w:tcPr>
            <w:tcW w:w="2987" w:type="dxa"/>
            <w:vAlign w:val="center"/>
          </w:tcPr>
          <w:p w:rsidR="00050EF6" w:rsidRDefault="00050EF6" w:rsidP="000F7556">
            <w:pPr>
              <w:adjustRightInd w:val="0"/>
              <w:snapToGrid w:val="0"/>
              <w:spacing w:line="320" w:lineRule="exact"/>
              <w:rPr>
                <w:rFonts w:ascii="楷体_GB2312" w:eastAsia="楷体_GB2312" w:hint="eastAsia"/>
                <w:b/>
                <w:bCs/>
                <w:color w:val="000000"/>
                <w:spacing w:val="-4"/>
                <w:szCs w:val="21"/>
              </w:rPr>
            </w:pPr>
            <w:r>
              <w:rPr>
                <w:rFonts w:ascii="楷体_GB2312" w:eastAsia="楷体_GB2312" w:hint="eastAsia"/>
                <w:b/>
                <w:bCs/>
                <w:color w:val="000000"/>
                <w:spacing w:val="-4"/>
                <w:szCs w:val="21"/>
              </w:rPr>
              <w:t>现代信号处理</w:t>
            </w:r>
          </w:p>
        </w:tc>
        <w:tc>
          <w:tcPr>
            <w:tcW w:w="491"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pacing w:val="-4"/>
                <w:szCs w:val="21"/>
              </w:rPr>
              <w:t>32</w:t>
            </w:r>
          </w:p>
        </w:tc>
        <w:tc>
          <w:tcPr>
            <w:tcW w:w="514"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pacing w:val="-4"/>
                <w:szCs w:val="21"/>
              </w:rPr>
              <w:t>2</w:t>
            </w:r>
          </w:p>
        </w:tc>
        <w:tc>
          <w:tcPr>
            <w:tcW w:w="495"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pacing w:val="-4"/>
                <w:szCs w:val="21"/>
              </w:rPr>
              <w:t>1</w:t>
            </w:r>
          </w:p>
        </w:tc>
        <w:tc>
          <w:tcPr>
            <w:tcW w:w="1486" w:type="dxa"/>
            <w:vAlign w:val="center"/>
          </w:tcPr>
          <w:p w:rsidR="00050EF6" w:rsidRDefault="00050EF6" w:rsidP="000F7556">
            <w:pPr>
              <w:spacing w:line="400" w:lineRule="exact"/>
              <w:jc w:val="center"/>
              <w:rPr>
                <w:rFonts w:eastAsia="楷体_GB2312"/>
                <w:b/>
                <w:bCs/>
                <w:color w:val="000000"/>
                <w:spacing w:val="-4"/>
                <w:szCs w:val="21"/>
              </w:rPr>
            </w:pPr>
            <w:r>
              <w:rPr>
                <w:rFonts w:eastAsia="楷体_GB2312"/>
                <w:b/>
                <w:bCs/>
                <w:color w:val="000000"/>
                <w:szCs w:val="21"/>
              </w:rPr>
              <w:t>0.8A+0.2C</w:t>
            </w:r>
          </w:p>
        </w:tc>
        <w:tc>
          <w:tcPr>
            <w:tcW w:w="992"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pacing w:val="-4"/>
                <w:szCs w:val="21"/>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515"/>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eastAsia="楷体_GB2312" w:hint="eastAsia"/>
                <w:b/>
                <w:bCs/>
                <w:color w:val="000000"/>
                <w:szCs w:val="21"/>
              </w:rPr>
            </w:pPr>
            <w:r>
              <w:rPr>
                <w:rFonts w:eastAsia="楷体_GB2312" w:hint="eastAsia"/>
                <w:b/>
                <w:bCs/>
                <w:color w:val="000000"/>
                <w:szCs w:val="21"/>
              </w:rPr>
              <w:t>00516709</w:t>
            </w:r>
          </w:p>
        </w:tc>
        <w:tc>
          <w:tcPr>
            <w:tcW w:w="2987" w:type="dxa"/>
            <w:vAlign w:val="center"/>
          </w:tcPr>
          <w:p w:rsidR="00050EF6" w:rsidRDefault="00050EF6" w:rsidP="000F7556">
            <w:pPr>
              <w:adjustRightInd w:val="0"/>
              <w:snapToGrid w:val="0"/>
              <w:spacing w:line="320" w:lineRule="exact"/>
              <w:rPr>
                <w:rFonts w:ascii="楷体_GB2312" w:eastAsia="楷体_GB2312"/>
                <w:b/>
                <w:bCs/>
                <w:color w:val="000000"/>
                <w:spacing w:val="-4"/>
                <w:szCs w:val="21"/>
              </w:rPr>
            </w:pPr>
            <w:r>
              <w:rPr>
                <w:rFonts w:ascii="楷体_GB2312" w:eastAsia="楷体_GB2312" w:cs="楷体_GB2312" w:hint="eastAsia"/>
                <w:b/>
                <w:bCs/>
                <w:color w:val="000000"/>
                <w:spacing w:val="-4"/>
              </w:rPr>
              <w:t>智能交通与车辆控制技术</w:t>
            </w:r>
          </w:p>
        </w:tc>
        <w:tc>
          <w:tcPr>
            <w:tcW w:w="491"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32</w:t>
            </w:r>
          </w:p>
        </w:tc>
        <w:tc>
          <w:tcPr>
            <w:tcW w:w="514"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2</w:t>
            </w:r>
          </w:p>
        </w:tc>
        <w:tc>
          <w:tcPr>
            <w:tcW w:w="495"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1</w:t>
            </w:r>
          </w:p>
        </w:tc>
        <w:tc>
          <w:tcPr>
            <w:tcW w:w="1486" w:type="dxa"/>
            <w:vAlign w:val="center"/>
          </w:tcPr>
          <w:p w:rsidR="00050EF6" w:rsidRDefault="00050EF6" w:rsidP="000F7556">
            <w:pPr>
              <w:spacing w:line="400" w:lineRule="exact"/>
              <w:jc w:val="center"/>
              <w:rPr>
                <w:rFonts w:eastAsia="楷体_GB2312"/>
                <w:b/>
                <w:bCs/>
                <w:color w:val="000000"/>
                <w:spacing w:val="-4"/>
                <w:szCs w:val="21"/>
              </w:rPr>
            </w:pPr>
            <w:bookmarkStart w:id="8" w:name="OLE_LINK136"/>
            <w:r>
              <w:rPr>
                <w:rFonts w:eastAsia="楷体_GB2312"/>
                <w:b/>
                <w:bCs/>
                <w:color w:val="000000"/>
                <w:szCs w:val="21"/>
              </w:rPr>
              <w:t>0.8A+0.2B</w:t>
            </w:r>
            <w:bookmarkEnd w:id="8"/>
          </w:p>
        </w:tc>
        <w:tc>
          <w:tcPr>
            <w:tcW w:w="992" w:type="dxa"/>
            <w:vAlign w:val="center"/>
          </w:tcPr>
          <w:p w:rsidR="00050EF6" w:rsidRDefault="00050EF6" w:rsidP="000F7556">
            <w:pPr>
              <w:adjustRightInd w:val="0"/>
              <w:snapToGrid w:val="0"/>
              <w:spacing w:line="320" w:lineRule="exact"/>
              <w:jc w:val="center"/>
              <w:rPr>
                <w:rFonts w:eastAsia="楷体_GB2312"/>
                <w:b/>
                <w:bCs/>
                <w:color w:val="000000"/>
                <w:spacing w:val="-4"/>
                <w:szCs w:val="21"/>
              </w:rPr>
            </w:pPr>
            <w:r>
              <w:rPr>
                <w:rFonts w:eastAsia="楷体_GB2312"/>
                <w:b/>
                <w:bCs/>
                <w:color w:val="000000"/>
                <w:szCs w:val="21"/>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b/>
                <w:bCs/>
                <w:color w:val="000000"/>
                <w:spacing w:val="-4"/>
                <w:szCs w:val="21"/>
              </w:rPr>
            </w:pPr>
            <w:r>
              <w:rPr>
                <w:rFonts w:ascii="楷体_GB2312" w:eastAsia="楷体_GB2312" w:hint="eastAsia"/>
                <w:b/>
                <w:bCs/>
                <w:color w:val="000000"/>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99"/>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eastAsia="楷体_GB2312" w:hint="eastAsia"/>
                <w:b/>
                <w:bCs/>
                <w:color w:val="000000"/>
                <w:szCs w:val="21"/>
              </w:rPr>
            </w:pPr>
            <w:r>
              <w:rPr>
                <w:rFonts w:eastAsia="楷体_GB2312" w:hint="eastAsia"/>
                <w:b/>
                <w:bCs/>
                <w:color w:val="000000"/>
                <w:szCs w:val="21"/>
              </w:rPr>
              <w:t>00516735</w:t>
            </w:r>
          </w:p>
        </w:tc>
        <w:tc>
          <w:tcPr>
            <w:tcW w:w="2987" w:type="dxa"/>
            <w:vAlign w:val="center"/>
          </w:tcPr>
          <w:p w:rsidR="00050EF6" w:rsidRDefault="00050EF6" w:rsidP="000F7556">
            <w:pPr>
              <w:adjustRightInd w:val="0"/>
              <w:snapToGrid w:val="0"/>
              <w:spacing w:line="320" w:lineRule="exact"/>
              <w:rPr>
                <w:rFonts w:ascii="楷体_GB2312" w:eastAsia="楷体_GB2312"/>
                <w:b/>
                <w:bCs/>
                <w:color w:val="000000"/>
                <w:spacing w:val="-4"/>
                <w:szCs w:val="21"/>
              </w:rPr>
            </w:pPr>
            <w:r>
              <w:rPr>
                <w:rFonts w:ascii="楷体_GB2312" w:eastAsia="楷体_GB2312" w:hint="eastAsia"/>
                <w:b/>
                <w:bCs/>
                <w:color w:val="000000"/>
                <w:spacing w:val="-4"/>
                <w:szCs w:val="21"/>
              </w:rPr>
              <w:t>嵌入式系统</w:t>
            </w:r>
          </w:p>
        </w:tc>
        <w:tc>
          <w:tcPr>
            <w:tcW w:w="491" w:type="dxa"/>
            <w:vAlign w:val="center"/>
          </w:tcPr>
          <w:p w:rsidR="00050EF6" w:rsidRDefault="00050EF6" w:rsidP="000F7556">
            <w:pPr>
              <w:jc w:val="center"/>
              <w:rPr>
                <w:rFonts w:eastAsia="楷体_GB2312"/>
                <w:b/>
                <w:bCs/>
                <w:color w:val="000000"/>
                <w:spacing w:val="-4"/>
                <w:szCs w:val="21"/>
              </w:rPr>
            </w:pPr>
            <w:r>
              <w:rPr>
                <w:rFonts w:eastAsia="楷体_GB2312"/>
                <w:b/>
                <w:bCs/>
                <w:color w:val="000000"/>
                <w:spacing w:val="-4"/>
                <w:szCs w:val="21"/>
              </w:rPr>
              <w:t>32</w:t>
            </w:r>
          </w:p>
        </w:tc>
        <w:tc>
          <w:tcPr>
            <w:tcW w:w="514" w:type="dxa"/>
            <w:vAlign w:val="center"/>
          </w:tcPr>
          <w:p w:rsidR="00050EF6" w:rsidRDefault="00050EF6" w:rsidP="000F7556">
            <w:pPr>
              <w:jc w:val="center"/>
              <w:rPr>
                <w:rFonts w:eastAsia="楷体_GB2312"/>
                <w:b/>
                <w:bCs/>
                <w:color w:val="000000"/>
                <w:spacing w:val="-4"/>
                <w:szCs w:val="21"/>
              </w:rPr>
            </w:pPr>
            <w:r>
              <w:rPr>
                <w:rFonts w:eastAsia="楷体_GB2312"/>
                <w:b/>
                <w:bCs/>
                <w:color w:val="000000"/>
                <w:spacing w:val="-4"/>
                <w:szCs w:val="21"/>
              </w:rPr>
              <w:t>2</w:t>
            </w:r>
          </w:p>
        </w:tc>
        <w:tc>
          <w:tcPr>
            <w:tcW w:w="495" w:type="dxa"/>
            <w:vAlign w:val="center"/>
          </w:tcPr>
          <w:p w:rsidR="00050EF6" w:rsidRDefault="00050EF6" w:rsidP="000F7556">
            <w:pPr>
              <w:jc w:val="center"/>
              <w:rPr>
                <w:rFonts w:eastAsia="楷体_GB2312"/>
                <w:b/>
                <w:bCs/>
                <w:color w:val="000000"/>
                <w:spacing w:val="-4"/>
                <w:szCs w:val="21"/>
              </w:rPr>
            </w:pPr>
            <w:r>
              <w:rPr>
                <w:rFonts w:eastAsia="楷体_GB2312"/>
                <w:b/>
                <w:bCs/>
                <w:color w:val="000000"/>
                <w:spacing w:val="-4"/>
                <w:szCs w:val="21"/>
              </w:rPr>
              <w:t>1</w:t>
            </w:r>
          </w:p>
        </w:tc>
        <w:tc>
          <w:tcPr>
            <w:tcW w:w="1486" w:type="dxa"/>
            <w:vAlign w:val="center"/>
          </w:tcPr>
          <w:p w:rsidR="00050EF6" w:rsidRDefault="00050EF6" w:rsidP="000F7556">
            <w:pPr>
              <w:spacing w:line="400" w:lineRule="exact"/>
              <w:jc w:val="center"/>
              <w:rPr>
                <w:rFonts w:eastAsia="楷体_GB2312"/>
                <w:b/>
                <w:bCs/>
                <w:color w:val="000000"/>
                <w:szCs w:val="21"/>
              </w:rPr>
            </w:pPr>
            <w:bookmarkStart w:id="9" w:name="OLE_LINK137"/>
            <w:r>
              <w:rPr>
                <w:rFonts w:eastAsia="楷体_GB2312"/>
                <w:b/>
                <w:bCs/>
                <w:color w:val="000000"/>
                <w:szCs w:val="21"/>
              </w:rPr>
              <w:t>0.8A+0.2C</w:t>
            </w:r>
            <w:bookmarkEnd w:id="9"/>
          </w:p>
        </w:tc>
        <w:tc>
          <w:tcPr>
            <w:tcW w:w="992" w:type="dxa"/>
            <w:vAlign w:val="center"/>
          </w:tcPr>
          <w:p w:rsidR="00050EF6" w:rsidRDefault="00050EF6" w:rsidP="000F7556">
            <w:pPr>
              <w:spacing w:line="400" w:lineRule="exact"/>
              <w:jc w:val="center"/>
              <w:rPr>
                <w:rFonts w:eastAsia="楷体_GB2312"/>
                <w:b/>
                <w:bCs/>
                <w:color w:val="000000"/>
                <w:spacing w:val="-4"/>
                <w:szCs w:val="21"/>
              </w:rPr>
            </w:pPr>
            <w:bookmarkStart w:id="10" w:name="OLE_LINK138"/>
            <w:r>
              <w:rPr>
                <w:rFonts w:eastAsia="楷体_GB2312"/>
                <w:b/>
                <w:bCs/>
                <w:color w:val="000000"/>
                <w:sz w:val="18"/>
                <w:szCs w:val="18"/>
              </w:rPr>
              <w:t>0.6B+0.4D</w:t>
            </w:r>
            <w:bookmarkEnd w:id="10"/>
          </w:p>
        </w:tc>
        <w:tc>
          <w:tcPr>
            <w:tcW w:w="898" w:type="dxa"/>
            <w:vAlign w:val="center"/>
          </w:tcPr>
          <w:p w:rsidR="00050EF6" w:rsidRDefault="00050EF6" w:rsidP="000F7556">
            <w:pPr>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396"/>
          <w:jc w:val="center"/>
        </w:trPr>
        <w:tc>
          <w:tcPr>
            <w:tcW w:w="497" w:type="dxa"/>
            <w:vMerge w:val="restart"/>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选修课</w:t>
            </w:r>
          </w:p>
        </w:tc>
        <w:tc>
          <w:tcPr>
            <w:tcW w:w="544" w:type="dxa"/>
            <w:vMerge w:val="restart"/>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公</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共</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修</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01016721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马克思主义与社会科学方法论</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567"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rPr>
                <w:rFonts w:ascii="楷体_GB2312" w:eastAsia="楷体_GB2312" w:hint="eastAsia"/>
                <w:b/>
                <w:bCs/>
                <w:color w:val="000000"/>
                <w:szCs w:val="21"/>
              </w:rPr>
            </w:pPr>
            <w:r>
              <w:rPr>
                <w:rFonts w:ascii="楷体_GB2312" w:eastAsia="楷体_GB2312" w:hint="eastAsia"/>
                <w:b/>
                <w:bCs/>
                <w:color w:val="000000"/>
                <w:szCs w:val="21"/>
              </w:rPr>
              <w:t>必修1门</w:t>
            </w:r>
          </w:p>
        </w:tc>
      </w:tr>
      <w:tr w:rsidR="00050EF6" w:rsidTr="000F7556">
        <w:trPr>
          <w:cantSplit/>
          <w:trHeight w:val="447"/>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01016722</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自然辩证法概论</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proofErr w:type="gramStart"/>
            <w:r>
              <w:rPr>
                <w:rFonts w:ascii="楷体_GB2312" w:eastAsia="楷体_GB2312" w:hint="eastAsia"/>
                <w:b/>
                <w:bCs/>
                <w:color w:val="000000"/>
                <w:szCs w:val="21"/>
              </w:rPr>
              <w:t>思政</w:t>
            </w:r>
            <w:proofErr w:type="gramEnd"/>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rPr>
                <w:rFonts w:ascii="楷体_GB2312" w:eastAsia="楷体_GB2312" w:hint="eastAsia"/>
                <w:b/>
                <w:bCs/>
                <w:color w:val="000000"/>
                <w:szCs w:val="21"/>
              </w:rPr>
            </w:pPr>
          </w:p>
        </w:tc>
      </w:tr>
      <w:tr w:rsidR="00050EF6" w:rsidTr="000F7556">
        <w:trPr>
          <w:cantSplit/>
          <w:trHeight w:val="395"/>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0081672</w:t>
            </w:r>
            <w:r>
              <w:rPr>
                <w:rFonts w:eastAsia="楷体_GB2312" w:hint="eastAsia"/>
                <w:b/>
                <w:bCs/>
                <w:color w:val="000000"/>
                <w:szCs w:val="21"/>
              </w:rPr>
              <w:t>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俄语(二外)</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67"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仿宋_GB2312" w:eastAsia="仿宋_GB2312" w:hAnsi="宋体" w:hint="eastAsia"/>
                <w:b/>
                <w:bCs/>
                <w:color w:val="000000"/>
                <w:szCs w:val="21"/>
              </w:rPr>
            </w:pPr>
          </w:p>
          <w:p w:rsidR="00050EF6" w:rsidRDefault="00050EF6" w:rsidP="000F7556">
            <w:pPr>
              <w:adjustRightInd w:val="0"/>
              <w:snapToGrid w:val="0"/>
              <w:spacing w:line="400" w:lineRule="exact"/>
              <w:jc w:val="center"/>
              <w:rPr>
                <w:rFonts w:ascii="楷体_GB2312" w:eastAsia="楷体_GB2312" w:hint="eastAsia"/>
                <w:b/>
                <w:bCs/>
                <w:color w:val="000000"/>
                <w:szCs w:val="21"/>
              </w:rPr>
            </w:pPr>
          </w:p>
        </w:tc>
      </w:tr>
      <w:tr w:rsidR="00050EF6" w:rsidTr="000F7556">
        <w:trPr>
          <w:cantSplit/>
          <w:trHeight w:val="409"/>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00816722</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日语(二外)</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外语</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395"/>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00116721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科技论文写作与文献检索</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C</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材料</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08"/>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hint="eastAsia"/>
                <w:b/>
                <w:bCs/>
                <w:color w:val="000000"/>
                <w:szCs w:val="21"/>
              </w:rPr>
              <w:t>01616721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职业发展与创业指导</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招就处</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90"/>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00916721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数学建模</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898" w:type="dxa"/>
            <w:vAlign w:val="center"/>
          </w:tcPr>
          <w:p w:rsidR="00050EF6" w:rsidRDefault="00050EF6" w:rsidP="000F7556">
            <w:pPr>
              <w:spacing w:line="360" w:lineRule="auto"/>
              <w:jc w:val="center"/>
              <w:rPr>
                <w:rFonts w:ascii="楷体_GB2312" w:eastAsia="楷体_GB2312" w:hint="eastAsia"/>
                <w:b/>
                <w:bCs/>
                <w:color w:val="000000"/>
                <w:szCs w:val="21"/>
              </w:rPr>
            </w:pPr>
            <w:r>
              <w:rPr>
                <w:rFonts w:ascii="楷体_GB2312" w:eastAsia="楷体_GB2312" w:hint="eastAsia"/>
                <w:b/>
                <w:bCs/>
                <w:color w:val="000000"/>
                <w:szCs w:val="21"/>
              </w:rPr>
              <w:t>理学院</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40"/>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01216721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艺术鉴赏</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898" w:type="dxa"/>
            <w:vAlign w:val="center"/>
          </w:tcPr>
          <w:p w:rsidR="00050EF6" w:rsidRDefault="00050EF6"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艺术</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40"/>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hint="eastAsia"/>
                <w:b/>
                <w:bCs/>
                <w:color w:val="000000"/>
                <w:szCs w:val="21"/>
              </w:rPr>
              <w:t>01716721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戏曲欣赏</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898" w:type="dxa"/>
            <w:vAlign w:val="center"/>
          </w:tcPr>
          <w:p w:rsidR="00050EF6" w:rsidRDefault="00050EF6"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40"/>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hint="eastAsia"/>
                <w:b/>
                <w:bCs/>
                <w:color w:val="000000"/>
                <w:szCs w:val="21"/>
              </w:rPr>
              <w:t>01716722</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中国古典文学鉴赏</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hint="eastAsia"/>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hint="eastAsia"/>
                <w:b/>
                <w:bCs/>
                <w:color w:val="000000"/>
                <w:szCs w:val="21"/>
              </w:rPr>
              <w:t>C</w:t>
            </w:r>
          </w:p>
        </w:tc>
        <w:tc>
          <w:tcPr>
            <w:tcW w:w="898" w:type="dxa"/>
            <w:vAlign w:val="center"/>
          </w:tcPr>
          <w:p w:rsidR="00050EF6" w:rsidRDefault="00050EF6"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40"/>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eastAsia="楷体_GB2312"/>
                <w:b/>
                <w:bCs/>
                <w:color w:val="000000"/>
                <w:szCs w:val="21"/>
              </w:rPr>
              <w:t>01716723</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中国书法</w:t>
            </w:r>
          </w:p>
        </w:tc>
        <w:tc>
          <w:tcPr>
            <w:tcW w:w="491"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24</w:t>
            </w:r>
          </w:p>
        </w:tc>
        <w:tc>
          <w:tcPr>
            <w:tcW w:w="514"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1.5</w:t>
            </w:r>
          </w:p>
        </w:tc>
        <w:tc>
          <w:tcPr>
            <w:tcW w:w="495"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adjustRightInd w:val="0"/>
              <w:snapToGrid w:val="0"/>
              <w:spacing w:line="360" w:lineRule="auto"/>
              <w:jc w:val="center"/>
              <w:rPr>
                <w:rFonts w:eastAsia="楷体_GB2312"/>
                <w:b/>
                <w:bCs/>
                <w:color w:val="000000"/>
                <w:szCs w:val="21"/>
              </w:rPr>
            </w:pPr>
            <w:r>
              <w:rPr>
                <w:rFonts w:eastAsia="楷体_GB2312"/>
                <w:b/>
                <w:bCs/>
                <w:color w:val="000000"/>
                <w:szCs w:val="21"/>
              </w:rPr>
              <w:t>F</w:t>
            </w:r>
          </w:p>
        </w:tc>
        <w:tc>
          <w:tcPr>
            <w:tcW w:w="898" w:type="dxa"/>
            <w:vAlign w:val="center"/>
          </w:tcPr>
          <w:p w:rsidR="00050EF6" w:rsidRDefault="00050EF6" w:rsidP="000F7556">
            <w:pPr>
              <w:spacing w:line="360" w:lineRule="auto"/>
              <w:jc w:val="center"/>
              <w:rPr>
                <w:rFonts w:ascii="楷体_GB2312" w:eastAsia="楷体_GB2312" w:hint="eastAsia"/>
                <w:b/>
                <w:bCs/>
                <w:color w:val="000000"/>
                <w:spacing w:val="-20"/>
                <w:szCs w:val="21"/>
              </w:rPr>
            </w:pPr>
            <w:r>
              <w:rPr>
                <w:rFonts w:ascii="楷体_GB2312" w:eastAsia="楷体_GB2312" w:hint="eastAsia"/>
                <w:b/>
                <w:bCs/>
                <w:color w:val="000000"/>
                <w:szCs w:val="21"/>
              </w:rPr>
              <w:t>素质</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31"/>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bookmarkStart w:id="11" w:name="OLE_LINK139" w:colFirst="2" w:colLast="2"/>
          </w:p>
        </w:tc>
        <w:tc>
          <w:tcPr>
            <w:tcW w:w="544" w:type="dxa"/>
            <w:vMerge w:val="restart"/>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专</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业</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选</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修</w:t>
            </w: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w:t>
            </w: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00516727</w:t>
            </w:r>
          </w:p>
        </w:tc>
        <w:tc>
          <w:tcPr>
            <w:tcW w:w="2987" w:type="dxa"/>
            <w:vAlign w:val="center"/>
          </w:tcPr>
          <w:p w:rsidR="00050EF6" w:rsidRDefault="00050EF6" w:rsidP="000F7556">
            <w:pPr>
              <w:widowControl/>
              <w:textAlignment w:val="center"/>
              <w:rPr>
                <w:rFonts w:ascii="楷体_GB2312" w:eastAsia="楷体_GB2312"/>
                <w:b/>
                <w:bCs/>
                <w:color w:val="000000"/>
                <w:spacing w:val="-4"/>
                <w:szCs w:val="21"/>
              </w:rPr>
            </w:pPr>
            <w:r>
              <w:rPr>
                <w:rFonts w:ascii="楷体_GB2312" w:eastAsia="楷体_GB2312" w:hAnsi="宋体" w:cs="楷体_GB2312"/>
                <w:b/>
                <w:color w:val="000000"/>
                <w:kern w:val="0"/>
                <w:szCs w:val="21"/>
                <w:lang w:bidi="ar"/>
              </w:rPr>
              <w:t>FPGA技术及应用</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zCs w:val="21"/>
              </w:rPr>
            </w:pPr>
            <w:r>
              <w:rPr>
                <w:b/>
                <w:color w:val="000000"/>
                <w:kern w:val="0"/>
                <w:szCs w:val="21"/>
                <w:lang w:bidi="ar"/>
              </w:rPr>
              <w:t>0.4A+0.6D</w:t>
            </w:r>
          </w:p>
        </w:tc>
        <w:tc>
          <w:tcPr>
            <w:tcW w:w="992"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 w:val="18"/>
                <w:szCs w:val="18"/>
                <w:lang w:bidi="ar"/>
              </w:rPr>
              <w:t>0.4C+0.6D</w:t>
            </w:r>
          </w:p>
        </w:tc>
        <w:tc>
          <w:tcPr>
            <w:tcW w:w="898" w:type="dxa"/>
            <w:vAlign w:val="center"/>
          </w:tcPr>
          <w:p w:rsidR="00050EF6" w:rsidRDefault="00050EF6" w:rsidP="000F7556">
            <w:pPr>
              <w:adjustRightInd w:val="0"/>
              <w:snapToGrid w:val="0"/>
              <w:spacing w:line="320" w:lineRule="exact"/>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仿宋_GB2312" w:eastAsia="仿宋_GB2312" w:hAnsi="宋体" w:hint="eastAsia"/>
                <w:b/>
                <w:bCs/>
                <w:color w:val="000000"/>
                <w:szCs w:val="21"/>
              </w:rPr>
            </w:pPr>
          </w:p>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bookmarkEnd w:id="11"/>
      <w:tr w:rsidR="00050EF6" w:rsidTr="000F7556">
        <w:trPr>
          <w:cantSplit/>
          <w:trHeight w:val="431"/>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00516728</w:t>
            </w:r>
          </w:p>
        </w:tc>
        <w:tc>
          <w:tcPr>
            <w:tcW w:w="2987" w:type="dxa"/>
            <w:vAlign w:val="center"/>
          </w:tcPr>
          <w:p w:rsidR="00050EF6" w:rsidRDefault="00050EF6" w:rsidP="000F7556">
            <w:pPr>
              <w:widowControl/>
              <w:textAlignment w:val="center"/>
              <w:rPr>
                <w:rFonts w:ascii="楷体_GB2312" w:eastAsia="楷体_GB2312"/>
                <w:b/>
                <w:bCs/>
                <w:color w:val="000000"/>
                <w:spacing w:val="-4"/>
                <w:szCs w:val="21"/>
              </w:rPr>
            </w:pPr>
            <w:r>
              <w:rPr>
                <w:rFonts w:ascii="楷体_GB2312" w:eastAsia="楷体_GB2312" w:hAnsi="宋体" w:cs="楷体_GB2312"/>
                <w:b/>
                <w:color w:val="000000"/>
                <w:kern w:val="0"/>
                <w:szCs w:val="21"/>
                <w:lang w:bidi="ar"/>
              </w:rPr>
              <w:t>轨道交通信号控制</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zCs w:val="21"/>
              </w:rPr>
            </w:pPr>
            <w:r>
              <w:rPr>
                <w:b/>
                <w:color w:val="000000"/>
                <w:kern w:val="0"/>
                <w:szCs w:val="21"/>
                <w:lang w:bidi="ar"/>
              </w:rPr>
              <w:t>0.5A+0.5C</w:t>
            </w:r>
          </w:p>
        </w:tc>
        <w:tc>
          <w:tcPr>
            <w:tcW w:w="992"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431"/>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00516729</w:t>
            </w:r>
          </w:p>
        </w:tc>
        <w:tc>
          <w:tcPr>
            <w:tcW w:w="2987" w:type="dxa"/>
            <w:vAlign w:val="center"/>
          </w:tcPr>
          <w:p w:rsidR="00050EF6" w:rsidRDefault="00050EF6" w:rsidP="000F7556">
            <w:pPr>
              <w:widowControl/>
              <w:textAlignment w:val="center"/>
              <w:rPr>
                <w:rFonts w:ascii="楷体_GB2312" w:eastAsia="楷体_GB2312"/>
                <w:b/>
                <w:bCs/>
                <w:color w:val="000000"/>
                <w:spacing w:val="-4"/>
                <w:szCs w:val="21"/>
              </w:rPr>
            </w:pPr>
            <w:r>
              <w:rPr>
                <w:rFonts w:ascii="楷体_GB2312" w:eastAsia="楷体_GB2312" w:hAnsi="宋体" w:cs="楷体_GB2312"/>
                <w:b/>
                <w:color w:val="000000"/>
                <w:kern w:val="0"/>
                <w:szCs w:val="21"/>
                <w:lang w:bidi="ar"/>
              </w:rPr>
              <w:t>轨道列车网络控制技术</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zCs w:val="21"/>
              </w:rPr>
            </w:pPr>
            <w:r>
              <w:rPr>
                <w:b/>
                <w:color w:val="000000"/>
                <w:kern w:val="0"/>
                <w:szCs w:val="21"/>
                <w:lang w:bidi="ar"/>
              </w:rPr>
              <w:t>0.7A+0.3B</w:t>
            </w:r>
          </w:p>
        </w:tc>
        <w:tc>
          <w:tcPr>
            <w:tcW w:w="992" w:type="dxa"/>
            <w:vAlign w:val="center"/>
          </w:tcPr>
          <w:p w:rsidR="00050EF6" w:rsidRDefault="00050EF6" w:rsidP="000F7556">
            <w:pPr>
              <w:widowControl/>
              <w:jc w:val="center"/>
              <w:textAlignment w:val="center"/>
              <w:rPr>
                <w:rFonts w:eastAsia="楷体_GB2312"/>
                <w:b/>
                <w:bCs/>
                <w:color w:val="000000"/>
                <w:szCs w:val="21"/>
              </w:rPr>
            </w:pPr>
            <w:r>
              <w:rPr>
                <w:b/>
                <w:color w:val="000000"/>
                <w:kern w:val="0"/>
                <w:szCs w:val="21"/>
                <w:lang w:bidi="ar"/>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381"/>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bookmarkStart w:id="12" w:name="OLE_LINK149" w:colFirst="7" w:colLast="7"/>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00516730</w:t>
            </w:r>
          </w:p>
        </w:tc>
        <w:tc>
          <w:tcPr>
            <w:tcW w:w="2987" w:type="dxa"/>
            <w:vAlign w:val="center"/>
          </w:tcPr>
          <w:p w:rsidR="00050EF6" w:rsidRDefault="00050EF6" w:rsidP="000F7556">
            <w:pPr>
              <w:widowControl/>
              <w:textAlignment w:val="center"/>
              <w:rPr>
                <w:rFonts w:ascii="楷体_GB2312" w:eastAsia="楷体_GB2312"/>
                <w:b/>
                <w:bCs/>
                <w:color w:val="000000"/>
                <w:spacing w:val="-4"/>
                <w:szCs w:val="21"/>
              </w:rPr>
            </w:pPr>
            <w:r>
              <w:rPr>
                <w:rFonts w:ascii="楷体_GB2312" w:eastAsia="楷体_GB2312" w:hAnsi="宋体" w:cs="楷体_GB2312"/>
                <w:b/>
                <w:color w:val="000000"/>
                <w:kern w:val="0"/>
                <w:szCs w:val="21"/>
                <w:lang w:bidi="ar"/>
              </w:rPr>
              <w:t>计算机图形技术及应用</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zCs w:val="21"/>
              </w:rPr>
            </w:pPr>
            <w:r>
              <w:rPr>
                <w:b/>
                <w:color w:val="000000"/>
                <w:kern w:val="0"/>
                <w:sz w:val="18"/>
                <w:szCs w:val="18"/>
                <w:lang w:bidi="ar"/>
              </w:rPr>
              <w:t>0.5A+0.3B+0.2C</w:t>
            </w:r>
          </w:p>
        </w:tc>
        <w:tc>
          <w:tcPr>
            <w:tcW w:w="992"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898" w:type="dxa"/>
            <w:vAlign w:val="center"/>
          </w:tcPr>
          <w:p w:rsidR="00050EF6" w:rsidRDefault="00050EF6" w:rsidP="00050EF6">
            <w:pPr>
              <w:adjustRightInd w:val="0"/>
              <w:snapToGrid w:val="0"/>
              <w:spacing w:line="320" w:lineRule="exact"/>
              <w:ind w:firstLineChars="100" w:firstLine="203"/>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bookmarkEnd w:id="12"/>
      <w:tr w:rsidR="00050EF6" w:rsidTr="000F7556">
        <w:trPr>
          <w:cantSplit/>
          <w:trHeight w:val="367"/>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00516731</w:t>
            </w:r>
          </w:p>
        </w:tc>
        <w:tc>
          <w:tcPr>
            <w:tcW w:w="2987" w:type="dxa"/>
            <w:vAlign w:val="center"/>
          </w:tcPr>
          <w:p w:rsidR="00050EF6" w:rsidRDefault="00050EF6" w:rsidP="000F7556">
            <w:pPr>
              <w:widowControl/>
              <w:textAlignment w:val="center"/>
              <w:rPr>
                <w:rFonts w:ascii="楷体_GB2312" w:eastAsia="楷体_GB2312" w:hint="eastAsia"/>
                <w:b/>
                <w:bCs/>
                <w:color w:val="000000"/>
                <w:spacing w:val="-4"/>
                <w:szCs w:val="21"/>
              </w:rPr>
            </w:pPr>
            <w:r>
              <w:rPr>
                <w:rFonts w:ascii="楷体_GB2312" w:eastAsia="楷体_GB2312" w:hAnsi="宋体" w:cs="楷体_GB2312"/>
                <w:b/>
                <w:color w:val="000000"/>
                <w:kern w:val="0"/>
                <w:szCs w:val="21"/>
                <w:lang w:bidi="ar"/>
              </w:rPr>
              <w:t>射频电路设计</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zCs w:val="21"/>
              </w:rPr>
            </w:pPr>
            <w:r>
              <w:rPr>
                <w:b/>
                <w:color w:val="000000"/>
                <w:kern w:val="0"/>
                <w:szCs w:val="21"/>
                <w:lang w:bidi="ar"/>
              </w:rPr>
              <w:t>A</w:t>
            </w:r>
          </w:p>
        </w:tc>
        <w:tc>
          <w:tcPr>
            <w:tcW w:w="992"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hint="eastAsia"/>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367"/>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00516732</w:t>
            </w:r>
          </w:p>
        </w:tc>
        <w:tc>
          <w:tcPr>
            <w:tcW w:w="2987" w:type="dxa"/>
            <w:vAlign w:val="center"/>
          </w:tcPr>
          <w:p w:rsidR="00050EF6" w:rsidRDefault="00050EF6" w:rsidP="000F7556">
            <w:pPr>
              <w:widowControl/>
              <w:textAlignment w:val="center"/>
              <w:rPr>
                <w:rFonts w:ascii="楷体_GB2312" w:eastAsia="楷体_GB2312"/>
                <w:b/>
                <w:bCs/>
                <w:color w:val="000000"/>
                <w:spacing w:val="-4"/>
                <w:szCs w:val="21"/>
              </w:rPr>
            </w:pPr>
            <w:r>
              <w:rPr>
                <w:rFonts w:ascii="楷体_GB2312" w:eastAsia="楷体_GB2312" w:hAnsi="宋体" w:cs="楷体_GB2312"/>
                <w:b/>
                <w:color w:val="000000"/>
                <w:kern w:val="0"/>
                <w:szCs w:val="21"/>
                <w:lang w:bidi="ar"/>
              </w:rPr>
              <w:t>数据库系统原理及应用</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ind w:firstLineChars="100" w:firstLine="211"/>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zCs w:val="21"/>
              </w:rPr>
            </w:pPr>
            <w:r>
              <w:rPr>
                <w:b/>
                <w:color w:val="000000"/>
                <w:kern w:val="0"/>
                <w:szCs w:val="21"/>
                <w:lang w:bidi="ar"/>
              </w:rPr>
              <w:t>A</w:t>
            </w:r>
          </w:p>
        </w:tc>
        <w:tc>
          <w:tcPr>
            <w:tcW w:w="992"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395"/>
          <w:jc w:val="center"/>
        </w:trPr>
        <w:tc>
          <w:tcPr>
            <w:tcW w:w="497" w:type="dxa"/>
            <w:vMerge/>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44" w:type="dxa"/>
            <w:vMerge/>
            <w:textDirection w:val="tbRlV"/>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widowControl/>
              <w:textAlignment w:val="center"/>
              <w:rPr>
                <w:rFonts w:eastAsia="楷体_GB2312"/>
                <w:b/>
                <w:bCs/>
                <w:color w:val="000000"/>
                <w:szCs w:val="21"/>
              </w:rPr>
            </w:pPr>
            <w:r>
              <w:rPr>
                <w:rFonts w:eastAsia="楷体_GB2312"/>
                <w:b/>
                <w:color w:val="000000"/>
                <w:kern w:val="0"/>
                <w:szCs w:val="21"/>
                <w:lang w:bidi="ar"/>
              </w:rPr>
              <w:t>00516733</w:t>
            </w:r>
          </w:p>
        </w:tc>
        <w:tc>
          <w:tcPr>
            <w:tcW w:w="2987" w:type="dxa"/>
            <w:vAlign w:val="center"/>
          </w:tcPr>
          <w:p w:rsidR="00050EF6" w:rsidRDefault="00050EF6" w:rsidP="000F7556">
            <w:pPr>
              <w:widowControl/>
              <w:textAlignment w:val="center"/>
              <w:rPr>
                <w:rFonts w:eastAsia="楷体_GB2312"/>
                <w:b/>
                <w:bCs/>
                <w:color w:val="000000"/>
                <w:sz w:val="18"/>
                <w:szCs w:val="18"/>
              </w:rPr>
            </w:pPr>
            <w:r>
              <w:rPr>
                <w:rFonts w:ascii="楷体_GB2312" w:eastAsia="楷体_GB2312" w:hAnsi="宋体" w:cs="楷体_GB2312"/>
                <w:b/>
                <w:color w:val="000000"/>
                <w:kern w:val="0"/>
                <w:szCs w:val="21"/>
                <w:lang w:bidi="ar"/>
              </w:rPr>
              <w:t>无线通信技术</w:t>
            </w:r>
          </w:p>
        </w:tc>
        <w:tc>
          <w:tcPr>
            <w:tcW w:w="491"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32</w:t>
            </w:r>
          </w:p>
        </w:tc>
        <w:tc>
          <w:tcPr>
            <w:tcW w:w="514"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2</w:t>
            </w:r>
          </w:p>
        </w:tc>
        <w:tc>
          <w:tcPr>
            <w:tcW w:w="495" w:type="dxa"/>
            <w:vAlign w:val="center"/>
          </w:tcPr>
          <w:p w:rsidR="00050EF6" w:rsidRDefault="00050EF6" w:rsidP="000F7556">
            <w:pPr>
              <w:widowControl/>
              <w:ind w:firstLineChars="100" w:firstLine="211"/>
              <w:jc w:val="center"/>
              <w:textAlignment w:val="center"/>
              <w:rPr>
                <w:rFonts w:eastAsia="楷体_GB2312"/>
                <w:b/>
                <w:bCs/>
                <w:color w:val="000000"/>
                <w:spacing w:val="-4"/>
                <w:szCs w:val="21"/>
              </w:rPr>
            </w:pPr>
            <w:r>
              <w:rPr>
                <w:b/>
                <w:color w:val="000000"/>
                <w:kern w:val="0"/>
                <w:szCs w:val="21"/>
                <w:lang w:bidi="ar"/>
              </w:rPr>
              <w:t>2</w:t>
            </w:r>
          </w:p>
        </w:tc>
        <w:tc>
          <w:tcPr>
            <w:tcW w:w="1486"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 w:val="18"/>
                <w:szCs w:val="18"/>
                <w:lang w:bidi="ar"/>
              </w:rPr>
              <w:t>0.6A+0.2B+0.2C</w:t>
            </w:r>
          </w:p>
        </w:tc>
        <w:tc>
          <w:tcPr>
            <w:tcW w:w="992" w:type="dxa"/>
            <w:vAlign w:val="center"/>
          </w:tcPr>
          <w:p w:rsidR="00050EF6" w:rsidRDefault="00050EF6" w:rsidP="000F7556">
            <w:pPr>
              <w:widowControl/>
              <w:jc w:val="center"/>
              <w:textAlignment w:val="center"/>
              <w:rPr>
                <w:rFonts w:eastAsia="楷体_GB2312"/>
                <w:b/>
                <w:bCs/>
                <w:color w:val="000000"/>
                <w:spacing w:val="-4"/>
                <w:szCs w:val="21"/>
              </w:rPr>
            </w:pPr>
            <w:r>
              <w:rPr>
                <w:b/>
                <w:color w:val="000000"/>
                <w:kern w:val="0"/>
                <w:szCs w:val="21"/>
                <w:lang w:bidi="ar"/>
              </w:rPr>
              <w:t>C</w:t>
            </w:r>
          </w:p>
        </w:tc>
        <w:tc>
          <w:tcPr>
            <w:tcW w:w="898" w:type="dxa"/>
            <w:vAlign w:val="center"/>
          </w:tcPr>
          <w:p w:rsidR="00050EF6" w:rsidRDefault="00050EF6" w:rsidP="000F7556">
            <w:pPr>
              <w:adjustRightInd w:val="0"/>
              <w:snapToGrid w:val="0"/>
              <w:spacing w:line="320" w:lineRule="exact"/>
              <w:jc w:val="center"/>
              <w:rPr>
                <w:rFonts w:ascii="楷体_GB2312" w:eastAsia="楷体_GB2312"/>
                <w:b/>
                <w:bCs/>
                <w:color w:val="000000"/>
                <w:spacing w:val="-4"/>
                <w:szCs w:val="21"/>
              </w:rPr>
            </w:pPr>
            <w:r>
              <w:rPr>
                <w:rFonts w:ascii="楷体_GB2312" w:eastAsia="楷体_GB2312" w:hint="eastAsia"/>
                <w:b/>
                <w:bCs/>
                <w:color w:val="000000"/>
                <w:spacing w:val="-4"/>
                <w:szCs w:val="21"/>
              </w:rPr>
              <w:t>电信</w:t>
            </w:r>
          </w:p>
        </w:tc>
        <w:tc>
          <w:tcPr>
            <w:tcW w:w="567"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r>
      <w:tr w:rsidR="00050EF6" w:rsidTr="000F7556">
        <w:trPr>
          <w:cantSplit/>
          <w:trHeight w:val="382"/>
          <w:jc w:val="center"/>
        </w:trPr>
        <w:tc>
          <w:tcPr>
            <w:tcW w:w="1041" w:type="dxa"/>
            <w:gridSpan w:val="2"/>
            <w:vMerge w:val="restart"/>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必修</w:t>
            </w:r>
          </w:p>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环节</w:t>
            </w:r>
          </w:p>
        </w:tc>
        <w:tc>
          <w:tcPr>
            <w:tcW w:w="1115" w:type="dxa"/>
            <w:vAlign w:val="center"/>
          </w:tcPr>
          <w:p w:rsidR="00050EF6" w:rsidRDefault="00050EF6" w:rsidP="000F7556">
            <w:pPr>
              <w:adjustRightInd w:val="0"/>
              <w:snapToGrid w:val="0"/>
              <w:spacing w:line="360" w:lineRule="auto"/>
              <w:rPr>
                <w:rFonts w:eastAsia="楷体_GB2312"/>
                <w:b/>
                <w:bCs/>
                <w:color w:val="000000"/>
                <w:szCs w:val="21"/>
              </w:rPr>
            </w:pPr>
            <w:r>
              <w:rPr>
                <w:rFonts w:eastAsia="楷体_GB2312"/>
                <w:b/>
                <w:bCs/>
                <w:color w:val="000000"/>
                <w:szCs w:val="21"/>
              </w:rPr>
              <w:t>00016701</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学科发展概论</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C</w:t>
            </w:r>
          </w:p>
        </w:tc>
        <w:tc>
          <w:tcPr>
            <w:tcW w:w="898" w:type="dxa"/>
            <w:vMerge w:val="restart"/>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val="restart"/>
            <w:vAlign w:val="center"/>
          </w:tcPr>
          <w:p w:rsidR="00050EF6" w:rsidRDefault="00050EF6" w:rsidP="000F7556">
            <w:pPr>
              <w:widowControl/>
              <w:jc w:val="center"/>
              <w:rPr>
                <w:rFonts w:ascii="楷体_GB2312" w:eastAsia="楷体_GB2312" w:hint="eastAsia"/>
                <w:b/>
                <w:bCs/>
                <w:color w:val="000000"/>
                <w:szCs w:val="21"/>
              </w:rPr>
            </w:pPr>
            <w:r>
              <w:rPr>
                <w:rFonts w:ascii="楷体_GB2312" w:eastAsia="楷体_GB2312" w:hint="eastAsia"/>
                <w:b/>
                <w:bCs/>
                <w:color w:val="000000"/>
                <w:szCs w:val="21"/>
              </w:rPr>
              <w:t>6</w:t>
            </w:r>
          </w:p>
          <w:p w:rsidR="00050EF6" w:rsidRDefault="00050EF6" w:rsidP="000F7556">
            <w:pPr>
              <w:widowControl/>
              <w:ind w:firstLineChars="50" w:firstLine="105"/>
              <w:jc w:val="center"/>
              <w:rPr>
                <w:rFonts w:ascii="楷体_GB2312" w:eastAsia="楷体_GB2312" w:hint="eastAsia"/>
                <w:b/>
                <w:bCs/>
                <w:color w:val="000000"/>
                <w:szCs w:val="21"/>
              </w:rPr>
            </w:pPr>
            <w:r>
              <w:rPr>
                <w:rFonts w:ascii="楷体_GB2312" w:eastAsia="楷体_GB2312" w:hint="eastAsia"/>
                <w:b/>
                <w:bCs/>
                <w:color w:val="000000"/>
                <w:szCs w:val="21"/>
              </w:rPr>
              <w:t>学</w:t>
            </w:r>
          </w:p>
          <w:p w:rsidR="00050EF6" w:rsidRDefault="00050EF6" w:rsidP="000F7556">
            <w:pPr>
              <w:widowControl/>
              <w:ind w:firstLineChars="50" w:firstLine="105"/>
              <w:jc w:val="center"/>
              <w:rPr>
                <w:rFonts w:ascii="楷体_GB2312" w:eastAsia="楷体_GB2312" w:hAnsi="宋体" w:hint="eastAsia"/>
                <w:b/>
                <w:bCs/>
                <w:color w:val="000000"/>
                <w:szCs w:val="21"/>
              </w:rPr>
            </w:pPr>
            <w:r>
              <w:rPr>
                <w:rFonts w:ascii="楷体_GB2312" w:eastAsia="楷体_GB2312" w:hint="eastAsia"/>
                <w:b/>
                <w:bCs/>
                <w:color w:val="000000"/>
                <w:szCs w:val="21"/>
              </w:rPr>
              <w:t>分</w:t>
            </w:r>
          </w:p>
        </w:tc>
      </w:tr>
      <w:tr w:rsidR="00050EF6" w:rsidTr="000F7556">
        <w:trPr>
          <w:cantSplit/>
          <w:trHeight w:val="432"/>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00016702</w:t>
            </w:r>
          </w:p>
        </w:tc>
        <w:tc>
          <w:tcPr>
            <w:tcW w:w="2987" w:type="dxa"/>
            <w:vAlign w:val="center"/>
          </w:tcPr>
          <w:p w:rsidR="00050EF6" w:rsidRDefault="00050EF6" w:rsidP="000F7556">
            <w:pPr>
              <w:adjustRightInd w:val="0"/>
              <w:snapToGrid w:val="0"/>
              <w:spacing w:line="360" w:lineRule="auto"/>
              <w:rPr>
                <w:rFonts w:ascii="楷体_GB2312" w:eastAsia="楷体_GB2312" w:hint="eastAsia"/>
                <w:b/>
                <w:bCs/>
                <w:color w:val="000000"/>
                <w:szCs w:val="21"/>
              </w:rPr>
            </w:pPr>
            <w:r>
              <w:rPr>
                <w:rFonts w:ascii="楷体_GB2312" w:eastAsia="楷体_GB2312" w:hint="eastAsia"/>
                <w:b/>
                <w:bCs/>
                <w:color w:val="000000"/>
                <w:szCs w:val="21"/>
              </w:rPr>
              <w:t>导师方向课程</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32</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2</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A</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C</w:t>
            </w:r>
          </w:p>
        </w:tc>
        <w:tc>
          <w:tcPr>
            <w:tcW w:w="898" w:type="dxa"/>
            <w:vMerge/>
            <w:tcMar>
              <w:top w:w="0" w:type="dxa"/>
              <w:left w:w="28" w:type="dxa"/>
              <w:bottom w:w="0" w:type="dxa"/>
              <w:right w:w="28" w:type="dxa"/>
            </w:tcMar>
            <w:vAlign w:val="center"/>
          </w:tcPr>
          <w:p w:rsidR="00050EF6" w:rsidRDefault="00050EF6" w:rsidP="000F7556">
            <w:pPr>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ind w:firstLineChars="50" w:firstLine="105"/>
              <w:jc w:val="left"/>
              <w:rPr>
                <w:rFonts w:ascii="楷体_GB2312" w:eastAsia="楷体_GB2312" w:hint="eastAsia"/>
                <w:b/>
                <w:bCs/>
                <w:color w:val="000000"/>
                <w:szCs w:val="21"/>
              </w:rPr>
            </w:pPr>
          </w:p>
        </w:tc>
      </w:tr>
      <w:tr w:rsidR="00050EF6" w:rsidTr="000F7556">
        <w:trPr>
          <w:cantSplit/>
          <w:trHeight w:val="381"/>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00016703</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专业外语</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4</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ind w:firstLineChars="50" w:firstLine="105"/>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00016704</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教学、科研实践</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4</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00016705</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学术报告活动</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5</w:t>
            </w:r>
            <w:r>
              <w:rPr>
                <w:rFonts w:eastAsia="楷体_GB2312"/>
                <w:b/>
                <w:bCs/>
                <w:color w:val="000000"/>
                <w:szCs w:val="21"/>
              </w:rPr>
              <w:t>次</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5</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D</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00016706</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文献综述报告</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r>
              <w:rPr>
                <w:rFonts w:eastAsia="楷体_GB2312"/>
                <w:b/>
                <w:bCs/>
                <w:color w:val="000000"/>
                <w:szCs w:val="21"/>
              </w:rPr>
              <w:t>次</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3</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D</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00016707</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学位论文开题报告</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r>
              <w:rPr>
                <w:rFonts w:eastAsia="楷体_GB2312"/>
                <w:b/>
                <w:bCs/>
                <w:color w:val="000000"/>
                <w:szCs w:val="21"/>
              </w:rPr>
              <w:t>次</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3</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D</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00016708</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学位论文中期考核</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w:t>
            </w:r>
            <w:r>
              <w:rPr>
                <w:rFonts w:eastAsia="楷体_GB2312"/>
                <w:b/>
                <w:bCs/>
                <w:color w:val="000000"/>
                <w:szCs w:val="21"/>
              </w:rPr>
              <w:t>次</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4</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D</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center"/>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00016709</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形势与政策</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1-2</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D</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p>
        </w:tc>
        <w:tc>
          <w:tcPr>
            <w:tcW w:w="1115" w:type="dxa"/>
            <w:vAlign w:val="bottom"/>
          </w:tcPr>
          <w:p w:rsidR="00050EF6" w:rsidRDefault="00050EF6" w:rsidP="000F7556">
            <w:pPr>
              <w:spacing w:line="360" w:lineRule="auto"/>
              <w:rPr>
                <w:rFonts w:ascii="楷体_GB2312" w:eastAsia="楷体_GB2312" w:hint="eastAsia"/>
                <w:b/>
                <w:bCs/>
                <w:color w:val="000000"/>
                <w:szCs w:val="21"/>
              </w:rPr>
            </w:pPr>
            <w:r>
              <w:rPr>
                <w:rFonts w:eastAsia="楷体_GB2312"/>
                <w:b/>
                <w:bCs/>
                <w:color w:val="000000"/>
                <w:szCs w:val="21"/>
              </w:rPr>
              <w:t>00016710</w:t>
            </w:r>
          </w:p>
        </w:tc>
        <w:tc>
          <w:tcPr>
            <w:tcW w:w="2987" w:type="dxa"/>
            <w:vAlign w:val="center"/>
          </w:tcPr>
          <w:p w:rsidR="00050EF6" w:rsidRDefault="00050EF6" w:rsidP="000F7556">
            <w:pPr>
              <w:spacing w:line="360" w:lineRule="auto"/>
              <w:rPr>
                <w:rFonts w:ascii="楷体_GB2312" w:eastAsia="楷体_GB2312" w:hint="eastAsia"/>
                <w:b/>
                <w:bCs/>
                <w:color w:val="000000"/>
                <w:szCs w:val="21"/>
              </w:rPr>
            </w:pPr>
            <w:r>
              <w:rPr>
                <w:rFonts w:ascii="楷体_GB2312" w:eastAsia="楷体_GB2312" w:hint="eastAsia"/>
                <w:b/>
                <w:bCs/>
                <w:color w:val="000000"/>
                <w:szCs w:val="21"/>
              </w:rPr>
              <w:t>体育活动</w:t>
            </w:r>
          </w:p>
        </w:tc>
        <w:tc>
          <w:tcPr>
            <w:tcW w:w="491"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16</w:t>
            </w:r>
          </w:p>
        </w:tc>
        <w:tc>
          <w:tcPr>
            <w:tcW w:w="514"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992" w:type="dxa"/>
            <w:vAlign w:val="center"/>
          </w:tcPr>
          <w:p w:rsidR="00050EF6" w:rsidRDefault="00050EF6" w:rsidP="000F7556">
            <w:pPr>
              <w:spacing w:line="360" w:lineRule="auto"/>
              <w:jc w:val="center"/>
              <w:rPr>
                <w:rFonts w:eastAsia="楷体_GB2312"/>
                <w:b/>
                <w:bCs/>
                <w:color w:val="000000"/>
                <w:szCs w:val="21"/>
              </w:rPr>
            </w:pPr>
            <w:r>
              <w:rPr>
                <w:rFonts w:eastAsia="楷体_GB2312"/>
                <w:b/>
                <w:bCs/>
                <w:color w:val="000000"/>
                <w:szCs w:val="21"/>
              </w:rPr>
              <w:t>F</w:t>
            </w:r>
          </w:p>
        </w:tc>
        <w:tc>
          <w:tcPr>
            <w:tcW w:w="898" w:type="dxa"/>
            <w:vMerge/>
            <w:tcMar>
              <w:top w:w="0" w:type="dxa"/>
              <w:left w:w="28" w:type="dxa"/>
              <w:bottom w:w="0" w:type="dxa"/>
              <w:right w:w="28" w:type="dxa"/>
            </w:tcMar>
            <w:vAlign w:val="center"/>
          </w:tcPr>
          <w:p w:rsidR="00050EF6" w:rsidRDefault="00050EF6" w:rsidP="000F7556">
            <w:pPr>
              <w:adjustRightInd w:val="0"/>
              <w:snapToGrid w:val="0"/>
              <w:spacing w:line="400" w:lineRule="exact"/>
              <w:jc w:val="center"/>
              <w:rPr>
                <w:rFonts w:ascii="楷体_GB2312" w:eastAsia="楷体_GB2312" w:hAnsi="宋体" w:hint="eastAsia"/>
                <w:b/>
                <w:bCs/>
                <w:color w:val="000000"/>
                <w:szCs w:val="21"/>
              </w:rPr>
            </w:pPr>
          </w:p>
        </w:tc>
        <w:tc>
          <w:tcPr>
            <w:tcW w:w="567" w:type="dxa"/>
            <w:vMerge/>
          </w:tcPr>
          <w:p w:rsidR="00050EF6" w:rsidRDefault="00050EF6" w:rsidP="000F7556">
            <w:pPr>
              <w:widowControl/>
              <w:jc w:val="left"/>
              <w:rPr>
                <w:rFonts w:ascii="楷体_GB2312" w:eastAsia="楷体_GB2312" w:hAnsi="宋体" w:hint="eastAsia"/>
                <w:b/>
                <w:bCs/>
                <w:color w:val="000000"/>
                <w:szCs w:val="21"/>
              </w:rPr>
            </w:pPr>
          </w:p>
        </w:tc>
      </w:tr>
      <w:tr w:rsidR="00050EF6" w:rsidTr="000F7556">
        <w:trPr>
          <w:cantSplit/>
          <w:trHeight w:val="380"/>
          <w:jc w:val="center"/>
        </w:trPr>
        <w:tc>
          <w:tcPr>
            <w:tcW w:w="1041" w:type="dxa"/>
            <w:gridSpan w:val="2"/>
            <w:vMerge w:val="restart"/>
            <w:vAlign w:val="center"/>
          </w:tcPr>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补修</w:t>
            </w:r>
          </w:p>
          <w:p w:rsidR="00050EF6" w:rsidRDefault="00050EF6" w:rsidP="000F7556">
            <w:pPr>
              <w:adjustRightInd w:val="0"/>
              <w:snapToGrid w:val="0"/>
              <w:spacing w:line="400" w:lineRule="exact"/>
              <w:ind w:left="113" w:right="113"/>
              <w:jc w:val="center"/>
              <w:rPr>
                <w:rFonts w:ascii="楷体_GB2312" w:eastAsia="楷体_GB2312" w:hAnsi="宋体" w:hint="eastAsia"/>
                <w:b/>
                <w:bCs/>
                <w:color w:val="000000"/>
                <w:szCs w:val="21"/>
              </w:rPr>
            </w:pPr>
            <w:r>
              <w:rPr>
                <w:rFonts w:ascii="楷体_GB2312" w:eastAsia="楷体_GB2312" w:hAnsi="宋体" w:hint="eastAsia"/>
                <w:b/>
                <w:bCs/>
                <w:color w:val="000000"/>
                <w:szCs w:val="21"/>
              </w:rPr>
              <w:t>课程</w:t>
            </w:r>
          </w:p>
        </w:tc>
        <w:tc>
          <w:tcPr>
            <w:tcW w:w="1115" w:type="dxa"/>
            <w:vAlign w:val="center"/>
          </w:tcPr>
          <w:p w:rsidR="00050EF6" w:rsidRDefault="00050EF6" w:rsidP="000F7556">
            <w:pPr>
              <w:adjustRightInd w:val="0"/>
              <w:snapToGrid w:val="0"/>
              <w:spacing w:line="400" w:lineRule="exact"/>
              <w:rPr>
                <w:rFonts w:ascii="楷体_GB2312" w:eastAsia="楷体_GB2312" w:hAnsi="宋体" w:hint="eastAsia"/>
                <w:b/>
                <w:bCs/>
                <w:color w:val="000000"/>
                <w:szCs w:val="21"/>
              </w:rPr>
            </w:pPr>
          </w:p>
        </w:tc>
        <w:tc>
          <w:tcPr>
            <w:tcW w:w="2987" w:type="dxa"/>
            <w:vAlign w:val="center"/>
          </w:tcPr>
          <w:p w:rsidR="00050EF6" w:rsidRDefault="00050EF6" w:rsidP="000F7556">
            <w:pPr>
              <w:adjustRightInd w:val="0"/>
              <w:snapToGrid w:val="0"/>
              <w:spacing w:line="400" w:lineRule="exact"/>
              <w:jc w:val="left"/>
              <w:rPr>
                <w:rFonts w:eastAsia="楷体_GB2312" w:hint="eastAsia"/>
                <w:b/>
                <w:bCs/>
                <w:color w:val="000000"/>
                <w:szCs w:val="21"/>
              </w:rPr>
            </w:pPr>
            <w:r>
              <w:rPr>
                <w:rFonts w:eastAsia="楷体_GB2312" w:hint="eastAsia"/>
                <w:b/>
                <w:bCs/>
                <w:color w:val="000000"/>
                <w:szCs w:val="21"/>
              </w:rPr>
              <w:t>数字信号处理</w:t>
            </w:r>
          </w:p>
        </w:tc>
        <w:tc>
          <w:tcPr>
            <w:tcW w:w="491" w:type="dxa"/>
            <w:vAlign w:val="center"/>
          </w:tcPr>
          <w:p w:rsidR="00050EF6" w:rsidRDefault="00050EF6" w:rsidP="000F7556">
            <w:pPr>
              <w:spacing w:line="400" w:lineRule="exact"/>
              <w:jc w:val="center"/>
              <w:rPr>
                <w:rFonts w:eastAsia="楷体_GB2312"/>
                <w:b/>
                <w:bCs/>
                <w:color w:val="000000"/>
                <w:szCs w:val="21"/>
              </w:rPr>
            </w:pPr>
            <w:r>
              <w:rPr>
                <w:rFonts w:eastAsia="楷体_GB2312"/>
                <w:b/>
                <w:bCs/>
                <w:color w:val="000000"/>
                <w:szCs w:val="21"/>
              </w:rPr>
              <w:t>48</w:t>
            </w:r>
          </w:p>
        </w:tc>
        <w:tc>
          <w:tcPr>
            <w:tcW w:w="514" w:type="dxa"/>
            <w:vAlign w:val="center"/>
          </w:tcPr>
          <w:p w:rsidR="00050EF6" w:rsidRDefault="00050EF6" w:rsidP="000F7556">
            <w:pPr>
              <w:spacing w:line="400" w:lineRule="exact"/>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spacing w:line="400" w:lineRule="exact"/>
              <w:jc w:val="center"/>
              <w:rPr>
                <w:rFonts w:eastAsia="楷体_GB2312"/>
                <w:b/>
                <w:bCs/>
                <w:color w:val="000000"/>
                <w:szCs w:val="21"/>
              </w:rPr>
            </w:pPr>
            <w:r>
              <w:rPr>
                <w:rFonts w:eastAsia="楷体_GB2312"/>
                <w:b/>
                <w:bCs/>
                <w:color w:val="000000"/>
                <w:szCs w:val="21"/>
              </w:rPr>
              <w:t>1</w:t>
            </w:r>
          </w:p>
        </w:tc>
        <w:tc>
          <w:tcPr>
            <w:tcW w:w="1486" w:type="dxa"/>
            <w:vAlign w:val="center"/>
          </w:tcPr>
          <w:p w:rsidR="00050EF6" w:rsidRDefault="00050EF6" w:rsidP="000F7556">
            <w:pPr>
              <w:spacing w:line="400" w:lineRule="exact"/>
              <w:jc w:val="center"/>
              <w:rPr>
                <w:rFonts w:eastAsia="楷体_GB2312"/>
                <w:b/>
                <w:bCs/>
                <w:color w:val="000000"/>
                <w:szCs w:val="21"/>
              </w:rPr>
            </w:pPr>
            <w:r>
              <w:rPr>
                <w:rFonts w:eastAsia="楷体_GB2312"/>
                <w:b/>
                <w:bCs/>
                <w:color w:val="000000"/>
                <w:szCs w:val="21"/>
              </w:rPr>
              <w:t>0.7A+0.3B</w:t>
            </w:r>
          </w:p>
        </w:tc>
        <w:tc>
          <w:tcPr>
            <w:tcW w:w="992" w:type="dxa"/>
            <w:vAlign w:val="center"/>
          </w:tcPr>
          <w:p w:rsidR="00050EF6" w:rsidRDefault="00050EF6" w:rsidP="000F7556">
            <w:pPr>
              <w:spacing w:line="400" w:lineRule="exact"/>
              <w:jc w:val="center"/>
              <w:rPr>
                <w:rFonts w:eastAsia="楷体_GB2312"/>
                <w:b/>
                <w:bCs/>
                <w:color w:val="000000"/>
                <w:szCs w:val="21"/>
              </w:rPr>
            </w:pPr>
            <w:r>
              <w:rPr>
                <w:rFonts w:eastAsia="楷体_GB2312"/>
                <w:b/>
                <w:bCs/>
                <w:color w:val="000000"/>
                <w:szCs w:val="21"/>
              </w:rPr>
              <w:t>B</w:t>
            </w:r>
          </w:p>
        </w:tc>
        <w:tc>
          <w:tcPr>
            <w:tcW w:w="898" w:type="dxa"/>
            <w:vMerge w:val="restart"/>
            <w:tcMar>
              <w:top w:w="0" w:type="dxa"/>
              <w:left w:w="28" w:type="dxa"/>
              <w:bottom w:w="0" w:type="dxa"/>
              <w:right w:w="28" w:type="dxa"/>
            </w:tcMar>
            <w:vAlign w:val="center"/>
          </w:tcPr>
          <w:p w:rsidR="00050EF6" w:rsidRDefault="00050EF6" w:rsidP="000F7556">
            <w:pPr>
              <w:spacing w:line="400" w:lineRule="exact"/>
              <w:jc w:val="center"/>
              <w:rPr>
                <w:rFonts w:eastAsia="楷体_GB2312"/>
                <w:b/>
                <w:bCs/>
                <w:color w:val="000000"/>
                <w:szCs w:val="21"/>
              </w:rPr>
            </w:pPr>
            <w:r>
              <w:rPr>
                <w:rFonts w:eastAsia="楷体_GB2312" w:hint="eastAsia"/>
                <w:b/>
                <w:bCs/>
                <w:color w:val="000000"/>
                <w:szCs w:val="21"/>
              </w:rPr>
              <w:t>电信</w:t>
            </w:r>
          </w:p>
        </w:tc>
        <w:tc>
          <w:tcPr>
            <w:tcW w:w="567" w:type="dxa"/>
            <w:vMerge w:val="restart"/>
            <w:vAlign w:val="center"/>
          </w:tcPr>
          <w:p w:rsidR="00050EF6" w:rsidRDefault="00050EF6" w:rsidP="000F7556">
            <w:pPr>
              <w:adjustRightInd w:val="0"/>
              <w:snapToGrid w:val="0"/>
              <w:spacing w:line="400" w:lineRule="exact"/>
              <w:jc w:val="center"/>
              <w:rPr>
                <w:rFonts w:ascii="宋体" w:hAnsi="宋体"/>
                <w:bCs/>
                <w:color w:val="000000"/>
                <w:szCs w:val="21"/>
              </w:rPr>
            </w:pPr>
          </w:p>
          <w:p w:rsidR="00050EF6" w:rsidRDefault="00050EF6" w:rsidP="000F7556">
            <w:pPr>
              <w:adjustRightInd w:val="0"/>
              <w:snapToGrid w:val="0"/>
              <w:spacing w:line="400" w:lineRule="exact"/>
              <w:jc w:val="center"/>
              <w:rPr>
                <w:rFonts w:ascii="宋体" w:hAnsi="宋体" w:hint="eastAsia"/>
                <w:bCs/>
                <w:color w:val="000000"/>
                <w:szCs w:val="21"/>
              </w:rPr>
            </w:pPr>
          </w:p>
        </w:tc>
      </w:tr>
      <w:tr w:rsidR="00050EF6" w:rsidTr="000F7556">
        <w:trPr>
          <w:cantSplit/>
          <w:jc w:val="center"/>
        </w:trPr>
        <w:tc>
          <w:tcPr>
            <w:tcW w:w="1041" w:type="dxa"/>
            <w:gridSpan w:val="2"/>
            <w:vMerge/>
            <w:vAlign w:val="center"/>
          </w:tcPr>
          <w:p w:rsidR="00050EF6" w:rsidRDefault="00050EF6" w:rsidP="000F7556">
            <w:pPr>
              <w:adjustRightInd w:val="0"/>
              <w:snapToGrid w:val="0"/>
              <w:spacing w:line="400" w:lineRule="exact"/>
              <w:ind w:left="113" w:right="113"/>
              <w:jc w:val="center"/>
              <w:rPr>
                <w:rFonts w:ascii="宋体" w:hAnsi="宋体" w:hint="eastAsia"/>
                <w:bCs/>
                <w:color w:val="000000"/>
                <w:szCs w:val="21"/>
              </w:rPr>
            </w:pPr>
          </w:p>
        </w:tc>
        <w:tc>
          <w:tcPr>
            <w:tcW w:w="1115" w:type="dxa"/>
            <w:vAlign w:val="center"/>
          </w:tcPr>
          <w:p w:rsidR="00050EF6" w:rsidRDefault="00050EF6" w:rsidP="000F7556">
            <w:pPr>
              <w:adjustRightInd w:val="0"/>
              <w:snapToGrid w:val="0"/>
              <w:spacing w:line="400" w:lineRule="exact"/>
              <w:rPr>
                <w:rFonts w:ascii="宋体" w:hAnsi="宋体" w:hint="eastAsia"/>
                <w:bCs/>
                <w:color w:val="000000"/>
                <w:szCs w:val="21"/>
              </w:rPr>
            </w:pPr>
          </w:p>
        </w:tc>
        <w:tc>
          <w:tcPr>
            <w:tcW w:w="2987" w:type="dxa"/>
            <w:vAlign w:val="center"/>
          </w:tcPr>
          <w:p w:rsidR="00050EF6" w:rsidRDefault="00050EF6" w:rsidP="000F7556">
            <w:pPr>
              <w:adjustRightInd w:val="0"/>
              <w:snapToGrid w:val="0"/>
              <w:spacing w:line="400" w:lineRule="exact"/>
              <w:jc w:val="left"/>
              <w:rPr>
                <w:rFonts w:eastAsia="楷体_GB2312" w:hint="eastAsia"/>
                <w:b/>
                <w:bCs/>
                <w:color w:val="000000"/>
                <w:szCs w:val="21"/>
              </w:rPr>
            </w:pPr>
            <w:r>
              <w:rPr>
                <w:rFonts w:eastAsia="楷体_GB2312" w:hint="eastAsia"/>
                <w:b/>
                <w:bCs/>
                <w:color w:val="000000"/>
                <w:szCs w:val="21"/>
              </w:rPr>
              <w:t>通信原理</w:t>
            </w:r>
          </w:p>
        </w:tc>
        <w:tc>
          <w:tcPr>
            <w:tcW w:w="491" w:type="dxa"/>
            <w:vAlign w:val="center"/>
          </w:tcPr>
          <w:p w:rsidR="00050EF6" w:rsidRDefault="00050EF6" w:rsidP="000F7556">
            <w:pPr>
              <w:adjustRightInd w:val="0"/>
              <w:snapToGrid w:val="0"/>
              <w:spacing w:line="400" w:lineRule="exact"/>
              <w:jc w:val="center"/>
              <w:rPr>
                <w:rFonts w:eastAsia="楷体_GB2312"/>
                <w:b/>
                <w:bCs/>
                <w:color w:val="000000"/>
                <w:szCs w:val="21"/>
              </w:rPr>
            </w:pPr>
            <w:r>
              <w:rPr>
                <w:rFonts w:eastAsia="楷体_GB2312"/>
                <w:b/>
                <w:bCs/>
                <w:color w:val="000000"/>
                <w:szCs w:val="21"/>
              </w:rPr>
              <w:t>48</w:t>
            </w:r>
          </w:p>
        </w:tc>
        <w:tc>
          <w:tcPr>
            <w:tcW w:w="514" w:type="dxa"/>
            <w:vAlign w:val="center"/>
          </w:tcPr>
          <w:p w:rsidR="00050EF6" w:rsidRDefault="00050EF6" w:rsidP="000F7556">
            <w:pPr>
              <w:adjustRightInd w:val="0"/>
              <w:snapToGrid w:val="0"/>
              <w:spacing w:line="400" w:lineRule="exact"/>
              <w:jc w:val="center"/>
              <w:rPr>
                <w:rFonts w:eastAsia="楷体_GB2312"/>
                <w:b/>
                <w:bCs/>
                <w:color w:val="000000"/>
                <w:szCs w:val="21"/>
              </w:rPr>
            </w:pPr>
            <w:r>
              <w:rPr>
                <w:rFonts w:eastAsia="楷体_GB2312"/>
                <w:b/>
                <w:bCs/>
                <w:color w:val="000000"/>
                <w:szCs w:val="21"/>
              </w:rPr>
              <w:t>0</w:t>
            </w:r>
          </w:p>
        </w:tc>
        <w:tc>
          <w:tcPr>
            <w:tcW w:w="495" w:type="dxa"/>
            <w:vAlign w:val="center"/>
          </w:tcPr>
          <w:p w:rsidR="00050EF6" w:rsidRDefault="00050EF6" w:rsidP="000F7556">
            <w:pPr>
              <w:adjustRightInd w:val="0"/>
              <w:snapToGrid w:val="0"/>
              <w:spacing w:line="400" w:lineRule="exact"/>
              <w:jc w:val="center"/>
              <w:rPr>
                <w:rFonts w:eastAsia="楷体_GB2312"/>
                <w:b/>
                <w:bCs/>
                <w:color w:val="000000"/>
                <w:szCs w:val="21"/>
              </w:rPr>
            </w:pPr>
            <w:r>
              <w:rPr>
                <w:rFonts w:eastAsia="楷体_GB2312"/>
                <w:b/>
                <w:bCs/>
                <w:color w:val="000000"/>
                <w:szCs w:val="21"/>
              </w:rPr>
              <w:t>2</w:t>
            </w:r>
          </w:p>
        </w:tc>
        <w:tc>
          <w:tcPr>
            <w:tcW w:w="1486" w:type="dxa"/>
            <w:vAlign w:val="center"/>
          </w:tcPr>
          <w:p w:rsidR="00050EF6" w:rsidRDefault="00050EF6" w:rsidP="000F7556">
            <w:pPr>
              <w:adjustRightInd w:val="0"/>
              <w:snapToGrid w:val="0"/>
              <w:spacing w:line="400" w:lineRule="exact"/>
              <w:jc w:val="center"/>
              <w:rPr>
                <w:b/>
                <w:bCs/>
                <w:color w:val="000000"/>
                <w:szCs w:val="21"/>
              </w:rPr>
            </w:pPr>
            <w:r>
              <w:rPr>
                <w:rFonts w:eastAsia="楷体_GB2312"/>
                <w:b/>
                <w:bCs/>
                <w:color w:val="000000"/>
                <w:szCs w:val="21"/>
              </w:rPr>
              <w:t>0.7A+0.3B</w:t>
            </w:r>
          </w:p>
        </w:tc>
        <w:tc>
          <w:tcPr>
            <w:tcW w:w="992" w:type="dxa"/>
            <w:vAlign w:val="center"/>
          </w:tcPr>
          <w:p w:rsidR="00050EF6" w:rsidRDefault="00050EF6" w:rsidP="000F7556">
            <w:pPr>
              <w:adjustRightInd w:val="0"/>
              <w:snapToGrid w:val="0"/>
              <w:spacing w:line="400" w:lineRule="exact"/>
              <w:jc w:val="center"/>
              <w:rPr>
                <w:rFonts w:eastAsia="楷体_GB2312"/>
                <w:b/>
                <w:bCs/>
                <w:color w:val="000000"/>
                <w:szCs w:val="21"/>
              </w:rPr>
            </w:pPr>
            <w:r>
              <w:rPr>
                <w:rFonts w:eastAsia="楷体_GB2312"/>
                <w:b/>
                <w:bCs/>
                <w:color w:val="000000"/>
                <w:szCs w:val="21"/>
              </w:rPr>
              <w:t>B</w:t>
            </w:r>
          </w:p>
        </w:tc>
        <w:tc>
          <w:tcPr>
            <w:tcW w:w="898" w:type="dxa"/>
            <w:vMerge/>
            <w:tcMar>
              <w:top w:w="0" w:type="dxa"/>
              <w:left w:w="28" w:type="dxa"/>
              <w:bottom w:w="0" w:type="dxa"/>
              <w:right w:w="28" w:type="dxa"/>
            </w:tcMar>
          </w:tcPr>
          <w:p w:rsidR="00050EF6" w:rsidRDefault="00050EF6" w:rsidP="000F7556">
            <w:pPr>
              <w:adjustRightInd w:val="0"/>
              <w:snapToGrid w:val="0"/>
              <w:spacing w:line="400" w:lineRule="exact"/>
              <w:jc w:val="center"/>
              <w:rPr>
                <w:rFonts w:ascii="宋体" w:hAnsi="宋体" w:hint="eastAsia"/>
                <w:bCs/>
                <w:color w:val="000000"/>
                <w:szCs w:val="21"/>
              </w:rPr>
            </w:pPr>
          </w:p>
        </w:tc>
        <w:tc>
          <w:tcPr>
            <w:tcW w:w="567" w:type="dxa"/>
            <w:vMerge/>
            <w:vAlign w:val="center"/>
          </w:tcPr>
          <w:p w:rsidR="00050EF6" w:rsidRDefault="00050EF6" w:rsidP="000F7556">
            <w:pPr>
              <w:widowControl/>
              <w:jc w:val="left"/>
              <w:rPr>
                <w:rFonts w:ascii="宋体" w:hAnsi="宋体"/>
                <w:bCs/>
                <w:color w:val="000000"/>
                <w:szCs w:val="21"/>
              </w:rPr>
            </w:pPr>
          </w:p>
        </w:tc>
      </w:tr>
    </w:tbl>
    <w:p w:rsidR="00050EF6" w:rsidRDefault="00050EF6" w:rsidP="00050EF6">
      <w:pPr>
        <w:adjustRightInd w:val="0"/>
        <w:snapToGrid w:val="0"/>
        <w:spacing w:line="400" w:lineRule="exact"/>
        <w:ind w:firstLine="420"/>
        <w:rPr>
          <w:rFonts w:ascii="宋体" w:hAnsi="宋体"/>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1．</w:t>
      </w:r>
      <w:r>
        <w:rPr>
          <w:rFonts w:ascii="宋体" w:hAnsi="宋体" w:hint="eastAsia"/>
          <w:bCs/>
          <w:color w:val="000000"/>
          <w:spacing w:val="-4"/>
          <w:szCs w:val="21"/>
        </w:rPr>
        <w:t>教学方式代码：A—课堂讲授，B</w:t>
      </w:r>
      <w:proofErr w:type="gramStart"/>
      <w:r>
        <w:rPr>
          <w:rFonts w:ascii="宋体" w:hAnsi="宋体" w:hint="eastAsia"/>
          <w:bCs/>
          <w:color w:val="000000"/>
          <w:spacing w:val="-4"/>
          <w:szCs w:val="21"/>
        </w:rPr>
        <w:t>—学术</w:t>
      </w:r>
      <w:proofErr w:type="gramEnd"/>
      <w:r>
        <w:rPr>
          <w:rFonts w:ascii="宋体" w:hAnsi="宋体" w:hint="eastAsia"/>
          <w:bCs/>
          <w:color w:val="000000"/>
          <w:spacing w:val="-4"/>
          <w:szCs w:val="21"/>
        </w:rPr>
        <w:t>研讨，C—专题报告，D—实验  E—上机  F</w:t>
      </w:r>
      <w:proofErr w:type="gramStart"/>
      <w:r>
        <w:rPr>
          <w:rFonts w:ascii="宋体" w:hAnsi="宋体" w:hint="eastAsia"/>
          <w:bCs/>
          <w:color w:val="000000"/>
          <w:spacing w:val="-4"/>
          <w:szCs w:val="21"/>
        </w:rPr>
        <w:t>—其他</w:t>
      </w:r>
      <w:proofErr w:type="gramEnd"/>
      <w:r>
        <w:rPr>
          <w:rFonts w:ascii="宋体" w:hAnsi="宋体" w:hint="eastAsia"/>
          <w:bCs/>
          <w:color w:val="000000"/>
          <w:spacing w:val="-4"/>
          <w:szCs w:val="21"/>
        </w:rPr>
        <w:t xml:space="preserve"> 例：0.7A+0.3E</w:t>
      </w:r>
    </w:p>
    <w:p w:rsidR="00050EF6" w:rsidRDefault="00050EF6" w:rsidP="00050EF6">
      <w:pPr>
        <w:adjustRightInd w:val="0"/>
        <w:snapToGrid w:val="0"/>
        <w:spacing w:line="400" w:lineRule="exact"/>
        <w:ind w:firstLine="420"/>
        <w:rPr>
          <w:rFonts w:ascii="宋体" w:hAnsi="宋体" w:hint="eastAsia"/>
          <w:bCs/>
          <w:color w:val="000000"/>
          <w:spacing w:val="-4"/>
          <w:szCs w:val="21"/>
        </w:rPr>
      </w:pPr>
      <w:r>
        <w:rPr>
          <w:rFonts w:ascii="宋体" w:hAnsi="宋体" w:hint="eastAsia"/>
          <w:bCs/>
          <w:color w:val="000000"/>
          <w:spacing w:val="-4"/>
          <w:szCs w:val="21"/>
        </w:rPr>
        <w:t>注</w:t>
      </w:r>
      <w:r>
        <w:rPr>
          <w:rFonts w:ascii="宋体" w:hAnsi="宋体"/>
          <w:bCs/>
          <w:color w:val="000000"/>
          <w:spacing w:val="-4"/>
          <w:szCs w:val="21"/>
        </w:rPr>
        <w:t>2．</w:t>
      </w:r>
      <w:r>
        <w:rPr>
          <w:rFonts w:ascii="宋体" w:hAnsi="宋体" w:hint="eastAsia"/>
          <w:bCs/>
          <w:color w:val="000000"/>
          <w:spacing w:val="-4"/>
          <w:szCs w:val="21"/>
        </w:rPr>
        <w:t>考核方式代码：A—闭卷笔试，B—开卷笔试，C—课程论文，D—平时作业，E—口试 F—其他</w:t>
      </w:r>
    </w:p>
    <w:p w:rsidR="00050EF6" w:rsidRDefault="00050EF6" w:rsidP="00050EF6">
      <w:pPr>
        <w:adjustRightInd w:val="0"/>
        <w:snapToGrid w:val="0"/>
        <w:spacing w:line="400" w:lineRule="exact"/>
        <w:ind w:firstLine="420"/>
        <w:rPr>
          <w:rFonts w:ascii="宋体" w:hAnsi="宋体"/>
          <w:bCs/>
          <w:color w:val="000000"/>
          <w:spacing w:val="-4"/>
          <w:szCs w:val="21"/>
        </w:rPr>
      </w:pPr>
      <w:r>
        <w:rPr>
          <w:rFonts w:ascii="宋体" w:hAnsi="宋体" w:hint="eastAsia"/>
          <w:bCs/>
          <w:color w:val="000000"/>
          <w:spacing w:val="-4"/>
          <w:szCs w:val="21"/>
        </w:rPr>
        <w:t>例：0.8A+0.2D</w:t>
      </w:r>
    </w:p>
    <w:p w:rsidR="00050EF6" w:rsidRDefault="00050EF6" w:rsidP="00050EF6">
      <w:pPr>
        <w:adjustRightInd w:val="0"/>
        <w:snapToGrid w:val="0"/>
        <w:spacing w:line="400" w:lineRule="exact"/>
        <w:ind w:left="420"/>
        <w:rPr>
          <w:rFonts w:hint="eastAsia"/>
          <w:color w:val="000000"/>
        </w:rPr>
      </w:pPr>
      <w:r>
        <w:rPr>
          <w:rFonts w:hint="eastAsia"/>
          <w:color w:val="000000"/>
        </w:rPr>
        <w:t>注</w:t>
      </w:r>
      <w:r>
        <w:rPr>
          <w:color w:val="000000"/>
        </w:rPr>
        <w:t>3</w:t>
      </w:r>
      <w:r>
        <w:rPr>
          <w:color w:val="000000"/>
        </w:rPr>
        <w:t>．</w:t>
      </w:r>
      <w:r>
        <w:rPr>
          <w:rFonts w:hint="eastAsia"/>
          <w:color w:val="000000"/>
        </w:rPr>
        <w:t>学科基础课课程可以顶替选修课课程的学分。</w:t>
      </w:r>
    </w:p>
    <w:p w:rsidR="00050EF6" w:rsidRDefault="00050EF6" w:rsidP="00050EF6">
      <w:pPr>
        <w:numPr>
          <w:ilvl w:val="0"/>
          <w:numId w:val="1"/>
        </w:numPr>
        <w:spacing w:line="360" w:lineRule="auto"/>
        <w:outlineLvl w:val="1"/>
        <w:rPr>
          <w:rFonts w:hint="eastAsia"/>
          <w:b/>
          <w:color w:val="000000"/>
          <w:sz w:val="28"/>
          <w:szCs w:val="28"/>
        </w:rPr>
      </w:pPr>
      <w:bookmarkStart w:id="13" w:name="_Toc453655571"/>
      <w:r>
        <w:rPr>
          <w:rFonts w:hint="eastAsia"/>
          <w:b/>
          <w:color w:val="000000"/>
          <w:sz w:val="28"/>
          <w:szCs w:val="28"/>
        </w:rPr>
        <w:t>学位论文</w:t>
      </w:r>
      <w:bookmarkEnd w:id="13"/>
    </w:p>
    <w:p w:rsidR="00050EF6" w:rsidRDefault="00050EF6" w:rsidP="00050EF6">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论文选题要密切结合本学科学术发展方向，结合导师研究课题或工程实际需</w:t>
      </w:r>
      <w:r>
        <w:rPr>
          <w:rFonts w:ascii="宋体" w:hAnsi="宋体" w:hint="eastAsia"/>
          <w:color w:val="000000"/>
          <w:sz w:val="24"/>
        </w:rPr>
        <w:lastRenderedPageBreak/>
        <w:t>要、如果导师同意，也可以自拟选题，选题必须经过导师同意，论文选题报告及论文工作计划一般应在</w:t>
      </w:r>
      <w:proofErr w:type="gramStart"/>
      <w:r>
        <w:rPr>
          <w:rFonts w:ascii="宋体" w:hAnsi="宋体" w:hint="eastAsia"/>
          <w:color w:val="000000"/>
          <w:sz w:val="24"/>
        </w:rPr>
        <w:t>第3学</w:t>
      </w:r>
      <w:proofErr w:type="gramEnd"/>
      <w:r>
        <w:rPr>
          <w:rFonts w:ascii="宋体" w:hAnsi="宋体" w:hint="eastAsia"/>
          <w:color w:val="000000"/>
          <w:sz w:val="24"/>
        </w:rPr>
        <w:t>期末完成，学院组织有关专家在听取本人的选题报告后，对选题报告和论文工作计划进行评审。</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学位论文是训练研究生掌握科学研究方法，综合运用科学知识，培养其独立进行科学研究和解决实际问题能力的重要环节，也是衡量其能否获得硕士学位的重要依据。论文应在导师指导下独立完成，学位论文的基础理论和专业知识应系统而完整，</w:t>
      </w:r>
      <w:r>
        <w:rPr>
          <w:rFonts w:ascii="宋体" w:hAnsi="宋体"/>
          <w:color w:val="000000"/>
          <w:sz w:val="24"/>
        </w:rPr>
        <w:t>必须有一定的工作量，</w:t>
      </w:r>
      <w:r>
        <w:rPr>
          <w:rFonts w:ascii="宋体" w:hAnsi="宋体" w:hint="eastAsia"/>
          <w:color w:val="000000"/>
          <w:sz w:val="24"/>
        </w:rPr>
        <w:t>其核心部分应达到在国内学术刊物能发表的水平。硕士研究生在学习期间，必须以第一作者身份或导师第一作者本人为第二作者身份并署名大连交通大学公开发表与学位相关的学术论文不少于1篇。对科研实验周期较长或不宜公开发表论文的申请学位人员要求取得某一科研项目子课题的阶段性成果，如已申请国家发明专利（第一发明人，或导师第一本人第二）、或已通过省市级科研成果鉴定等。</w:t>
      </w:r>
    </w:p>
    <w:p w:rsidR="00050EF6" w:rsidRDefault="00050EF6" w:rsidP="00050EF6">
      <w:pPr>
        <w:adjustRightInd w:val="0"/>
        <w:snapToGrid w:val="0"/>
        <w:spacing w:line="360" w:lineRule="auto"/>
        <w:ind w:firstLineChars="200" w:firstLine="480"/>
        <w:rPr>
          <w:rFonts w:ascii="宋体" w:hAnsi="宋体" w:hint="eastAsia"/>
          <w:color w:val="000000"/>
          <w:sz w:val="24"/>
        </w:rPr>
      </w:pPr>
      <w:r>
        <w:rPr>
          <w:rFonts w:ascii="宋体" w:hAnsi="宋体" w:hint="eastAsia"/>
          <w:color w:val="000000"/>
          <w:sz w:val="24"/>
        </w:rPr>
        <w:t>硕士学位论文要能体现出：</w:t>
      </w:r>
      <w:r>
        <w:rPr>
          <w:rFonts w:ascii="宋体" w:hAnsi="宋体"/>
          <w:color w:val="000000"/>
          <w:sz w:val="24"/>
        </w:rPr>
        <w:t>1</w:t>
      </w:r>
      <w:r>
        <w:rPr>
          <w:rFonts w:ascii="宋体" w:hAnsi="宋体" w:hint="eastAsia"/>
          <w:color w:val="000000"/>
          <w:sz w:val="24"/>
        </w:rPr>
        <w:t>、扎实的基础理论；</w:t>
      </w:r>
      <w:r>
        <w:rPr>
          <w:rFonts w:ascii="宋体" w:hAnsi="宋体"/>
          <w:color w:val="000000"/>
          <w:sz w:val="24"/>
        </w:rPr>
        <w:t>2</w:t>
      </w:r>
      <w:r>
        <w:rPr>
          <w:rFonts w:ascii="宋体" w:hAnsi="宋体" w:hint="eastAsia"/>
          <w:color w:val="000000"/>
          <w:sz w:val="24"/>
        </w:rPr>
        <w:t>、系统而深入的专门知识；</w:t>
      </w:r>
      <w:r>
        <w:rPr>
          <w:rFonts w:ascii="宋体" w:hAnsi="宋体"/>
          <w:color w:val="000000"/>
          <w:sz w:val="24"/>
        </w:rPr>
        <w:t>3</w:t>
      </w:r>
      <w:r>
        <w:rPr>
          <w:rFonts w:ascii="宋体" w:hAnsi="宋体" w:hint="eastAsia"/>
          <w:color w:val="000000"/>
          <w:sz w:val="24"/>
        </w:rPr>
        <w:t>、</w:t>
      </w:r>
      <w:r>
        <w:rPr>
          <w:rFonts w:ascii="宋体" w:hAnsi="宋体"/>
          <w:color w:val="000000"/>
          <w:sz w:val="24"/>
        </w:rPr>
        <w:t>对所研究的课题有新的见解</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、优良的写作能力。</w:t>
      </w:r>
    </w:p>
    <w:p w:rsidR="00050EF6" w:rsidRDefault="00050EF6" w:rsidP="00050EF6">
      <w:pPr>
        <w:numPr>
          <w:ilvl w:val="0"/>
          <w:numId w:val="1"/>
        </w:numPr>
        <w:spacing w:line="360" w:lineRule="auto"/>
        <w:outlineLvl w:val="1"/>
        <w:rPr>
          <w:rFonts w:hint="eastAsia"/>
          <w:b/>
          <w:color w:val="000000"/>
          <w:sz w:val="28"/>
          <w:szCs w:val="28"/>
        </w:rPr>
      </w:pPr>
      <w:bookmarkStart w:id="14" w:name="_Toc453655572"/>
      <w:r>
        <w:rPr>
          <w:rFonts w:hint="eastAsia"/>
          <w:b/>
          <w:color w:val="000000"/>
          <w:sz w:val="28"/>
          <w:szCs w:val="28"/>
        </w:rPr>
        <w:t>毕业及学位授予</w:t>
      </w:r>
      <w:bookmarkEnd w:id="14"/>
    </w:p>
    <w:p w:rsidR="00050EF6" w:rsidRDefault="00050EF6" w:rsidP="00050EF6">
      <w:pPr>
        <w:spacing w:line="400" w:lineRule="exact"/>
        <w:ind w:firstLine="420"/>
        <w:rPr>
          <w:rFonts w:ascii="宋体" w:hAnsi="宋体"/>
          <w:color w:val="000000"/>
          <w:sz w:val="24"/>
        </w:rPr>
      </w:pPr>
      <w:r>
        <w:rPr>
          <w:rFonts w:ascii="宋体" w:hAnsi="宋体" w:hint="eastAsia"/>
          <w:color w:val="000000"/>
          <w:sz w:val="24"/>
        </w:rPr>
        <w:t>修满规定学分，并通过论文答辩者，则准予毕业，并发毕业证书；经学院学位</w:t>
      </w:r>
      <w:proofErr w:type="gramStart"/>
      <w:r>
        <w:rPr>
          <w:rFonts w:ascii="宋体" w:hAnsi="宋体" w:hint="eastAsia"/>
          <w:color w:val="000000"/>
          <w:sz w:val="24"/>
        </w:rPr>
        <w:t>评定分</w:t>
      </w:r>
      <w:proofErr w:type="gramEnd"/>
      <w:r>
        <w:rPr>
          <w:rFonts w:ascii="宋体" w:hAnsi="宋体" w:hint="eastAsia"/>
          <w:color w:val="000000"/>
          <w:sz w:val="24"/>
        </w:rPr>
        <w:t>委员会审核，</w:t>
      </w:r>
      <w:proofErr w:type="gramStart"/>
      <w:r>
        <w:rPr>
          <w:rFonts w:ascii="宋体" w:hAnsi="宋体" w:hint="eastAsia"/>
          <w:color w:val="000000"/>
          <w:sz w:val="24"/>
        </w:rPr>
        <w:t>报校学位</w:t>
      </w:r>
      <w:proofErr w:type="gramEnd"/>
      <w:r>
        <w:rPr>
          <w:rFonts w:ascii="宋体" w:hAnsi="宋体" w:hint="eastAsia"/>
          <w:color w:val="000000"/>
          <w:sz w:val="24"/>
        </w:rPr>
        <w:t>评定委员会讨论通过后授予硕士学位，并发学位证书。</w:t>
      </w:r>
    </w:p>
    <w:p w:rsidR="00050EF6" w:rsidRDefault="00050EF6" w:rsidP="00050EF6">
      <w:pPr>
        <w:adjustRightInd w:val="0"/>
        <w:snapToGrid w:val="0"/>
        <w:spacing w:line="360" w:lineRule="auto"/>
        <w:rPr>
          <w:rFonts w:ascii="宋体" w:hAnsi="宋体"/>
          <w:color w:val="000000"/>
          <w:sz w:val="24"/>
        </w:rPr>
      </w:pPr>
    </w:p>
    <w:p w:rsidR="00E85005" w:rsidRPr="00050EF6" w:rsidRDefault="00E85005"/>
    <w:sectPr w:rsidR="00E85005" w:rsidRPr="00050E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37" w:rsidRDefault="00312537" w:rsidP="00050EF6">
      <w:r>
        <w:separator/>
      </w:r>
    </w:p>
  </w:endnote>
  <w:endnote w:type="continuationSeparator" w:id="0">
    <w:p w:rsidR="00312537" w:rsidRDefault="00312537" w:rsidP="0005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37" w:rsidRDefault="00312537" w:rsidP="00050EF6">
      <w:r>
        <w:separator/>
      </w:r>
    </w:p>
  </w:footnote>
  <w:footnote w:type="continuationSeparator" w:id="0">
    <w:p w:rsidR="00312537" w:rsidRDefault="00312537" w:rsidP="0005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93547"/>
    <w:multiLevelType w:val="singleLevel"/>
    <w:tmpl w:val="57C93547"/>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AB"/>
    <w:rsid w:val="00050EF6"/>
    <w:rsid w:val="00312537"/>
    <w:rsid w:val="00E85005"/>
    <w:rsid w:val="00F1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E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EF6"/>
    <w:rPr>
      <w:sz w:val="18"/>
      <w:szCs w:val="18"/>
    </w:rPr>
  </w:style>
  <w:style w:type="paragraph" w:styleId="a4">
    <w:name w:val="footer"/>
    <w:basedOn w:val="a"/>
    <w:link w:val="Char0"/>
    <w:uiPriority w:val="99"/>
    <w:unhideWhenUsed/>
    <w:rsid w:val="00050EF6"/>
    <w:pPr>
      <w:tabs>
        <w:tab w:val="center" w:pos="4153"/>
        <w:tab w:val="right" w:pos="8306"/>
      </w:tabs>
      <w:snapToGrid w:val="0"/>
      <w:jc w:val="left"/>
    </w:pPr>
    <w:rPr>
      <w:sz w:val="18"/>
      <w:szCs w:val="18"/>
    </w:rPr>
  </w:style>
  <w:style w:type="character" w:customStyle="1" w:styleId="Char0">
    <w:name w:val="页脚 Char"/>
    <w:basedOn w:val="a0"/>
    <w:link w:val="a4"/>
    <w:uiPriority w:val="99"/>
    <w:rsid w:val="00050E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E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E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EF6"/>
    <w:rPr>
      <w:sz w:val="18"/>
      <w:szCs w:val="18"/>
    </w:rPr>
  </w:style>
  <w:style w:type="paragraph" w:styleId="a4">
    <w:name w:val="footer"/>
    <w:basedOn w:val="a"/>
    <w:link w:val="Char0"/>
    <w:uiPriority w:val="99"/>
    <w:unhideWhenUsed/>
    <w:rsid w:val="00050EF6"/>
    <w:pPr>
      <w:tabs>
        <w:tab w:val="center" w:pos="4153"/>
        <w:tab w:val="right" w:pos="8306"/>
      </w:tabs>
      <w:snapToGrid w:val="0"/>
      <w:jc w:val="left"/>
    </w:pPr>
    <w:rPr>
      <w:sz w:val="18"/>
      <w:szCs w:val="18"/>
    </w:rPr>
  </w:style>
  <w:style w:type="character" w:customStyle="1" w:styleId="Char0">
    <w:name w:val="页脚 Char"/>
    <w:basedOn w:val="a0"/>
    <w:link w:val="a4"/>
    <w:uiPriority w:val="99"/>
    <w:rsid w:val="00050E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2021-09-26T06:35:00Z</dcterms:created>
  <dcterms:modified xsi:type="dcterms:W3CDTF">2021-09-26T06:35:00Z</dcterms:modified>
</cp:coreProperties>
</file>